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B7" w:rsidRPr="00F64C89" w:rsidRDefault="000C4CE8" w:rsidP="000C4CE8">
      <w:pPr>
        <w:rPr>
          <w:b/>
          <w:sz w:val="28"/>
          <w:szCs w:val="24"/>
        </w:rPr>
      </w:pPr>
      <w:r w:rsidRPr="00F64C89">
        <w:rPr>
          <w:b/>
          <w:sz w:val="28"/>
          <w:szCs w:val="24"/>
        </w:rPr>
        <w:t>Förderkonzept der Goetheschule Essen – Individuelle Förderung</w:t>
      </w:r>
      <w:r w:rsidR="004B7CFF">
        <w:rPr>
          <w:b/>
          <w:sz w:val="28"/>
          <w:szCs w:val="24"/>
        </w:rPr>
        <w:tab/>
      </w:r>
      <w:r w:rsidR="004B7CFF">
        <w:rPr>
          <w:b/>
          <w:sz w:val="28"/>
          <w:szCs w:val="24"/>
        </w:rPr>
        <w:tab/>
      </w:r>
      <w:r w:rsidR="004B7CFF">
        <w:rPr>
          <w:b/>
          <w:sz w:val="28"/>
          <w:szCs w:val="24"/>
        </w:rPr>
        <w:tab/>
      </w:r>
      <w:r w:rsidR="004B7CFF">
        <w:rPr>
          <w:b/>
          <w:sz w:val="28"/>
          <w:szCs w:val="24"/>
        </w:rPr>
        <w:tab/>
      </w:r>
      <w:r w:rsidR="004B7CFF">
        <w:rPr>
          <w:b/>
          <w:sz w:val="28"/>
          <w:szCs w:val="24"/>
        </w:rPr>
        <w:tab/>
      </w:r>
      <w:r w:rsidR="004B7CFF">
        <w:rPr>
          <w:b/>
          <w:sz w:val="28"/>
          <w:szCs w:val="24"/>
        </w:rPr>
        <w:tab/>
        <w:t xml:space="preserve">Stand: </w:t>
      </w:r>
      <w:r w:rsidR="007532CD">
        <w:rPr>
          <w:b/>
          <w:sz w:val="24"/>
          <w:szCs w:val="24"/>
        </w:rPr>
        <w:t>12.02</w:t>
      </w:r>
      <w:r w:rsidR="00622904">
        <w:rPr>
          <w:b/>
          <w:sz w:val="24"/>
          <w:szCs w:val="24"/>
        </w:rPr>
        <w:t>.2018</w:t>
      </w:r>
    </w:p>
    <w:p w:rsidR="006D0CB7" w:rsidRPr="00F64C89" w:rsidRDefault="006D0CB7" w:rsidP="000C4CE8">
      <w:pPr>
        <w:rPr>
          <w:b/>
          <w:sz w:val="28"/>
          <w:szCs w:val="24"/>
        </w:rPr>
      </w:pPr>
    </w:p>
    <w:p w:rsidR="000C4CE8" w:rsidRPr="00F64C89" w:rsidRDefault="000C4CE8" w:rsidP="000C4CE8">
      <w:pPr>
        <w:rPr>
          <w:b/>
          <w:sz w:val="28"/>
          <w:szCs w:val="2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
        <w:gridCol w:w="4631"/>
        <w:gridCol w:w="4631"/>
        <w:gridCol w:w="4631"/>
      </w:tblGrid>
      <w:tr w:rsidR="000C4CE8" w:rsidRPr="00F64C89">
        <w:trPr>
          <w:trHeight w:val="417"/>
        </w:trPr>
        <w:tc>
          <w:tcPr>
            <w:tcW w:w="534" w:type="dxa"/>
            <w:vMerge w:val="restart"/>
            <w:shd w:val="clear" w:color="auto" w:fill="D9D9D9"/>
            <w:textDirection w:val="btLr"/>
            <w:vAlign w:val="center"/>
          </w:tcPr>
          <w:p w:rsidR="000C4CE8" w:rsidRPr="00F64C89" w:rsidRDefault="000C4CE8" w:rsidP="000B0F00">
            <w:pPr>
              <w:spacing w:after="0" w:line="240" w:lineRule="auto"/>
              <w:ind w:left="113" w:right="113"/>
              <w:jc w:val="center"/>
              <w:rPr>
                <w:b/>
                <w:sz w:val="24"/>
                <w:szCs w:val="24"/>
              </w:rPr>
            </w:pPr>
          </w:p>
        </w:tc>
        <w:tc>
          <w:tcPr>
            <w:tcW w:w="9262" w:type="dxa"/>
            <w:gridSpan w:val="2"/>
            <w:shd w:val="clear" w:color="auto" w:fill="D9D9D9"/>
            <w:vAlign w:val="center"/>
          </w:tcPr>
          <w:p w:rsidR="000C4CE8" w:rsidRPr="00F64C89" w:rsidRDefault="000C4CE8" w:rsidP="000B0F00">
            <w:pPr>
              <w:spacing w:after="0" w:line="240" w:lineRule="auto"/>
              <w:jc w:val="center"/>
              <w:rPr>
                <w:b/>
                <w:sz w:val="24"/>
                <w:szCs w:val="24"/>
              </w:rPr>
            </w:pPr>
            <w:r w:rsidRPr="00F64C89">
              <w:rPr>
                <w:b/>
                <w:sz w:val="24"/>
                <w:szCs w:val="24"/>
              </w:rPr>
              <w:t>Ständige Angebote</w:t>
            </w:r>
          </w:p>
        </w:tc>
        <w:tc>
          <w:tcPr>
            <w:tcW w:w="4631" w:type="dxa"/>
            <w:vMerge w:val="restart"/>
            <w:shd w:val="clear" w:color="auto" w:fill="D9D9D9"/>
            <w:vAlign w:val="center"/>
          </w:tcPr>
          <w:p w:rsidR="000C4CE8" w:rsidRPr="00F64C89" w:rsidRDefault="00825B0B" w:rsidP="00EB187E">
            <w:pPr>
              <w:spacing w:after="0" w:line="240" w:lineRule="auto"/>
              <w:jc w:val="center"/>
              <w:rPr>
                <w:b/>
                <w:sz w:val="24"/>
                <w:szCs w:val="24"/>
              </w:rPr>
            </w:pPr>
            <w:r>
              <w:rPr>
                <w:b/>
                <w:sz w:val="24"/>
                <w:szCs w:val="24"/>
              </w:rPr>
              <w:t>Aktuelle Zusatzangebote 17</w:t>
            </w:r>
            <w:r w:rsidR="00F76F4C" w:rsidRPr="00F64C89">
              <w:rPr>
                <w:b/>
                <w:sz w:val="24"/>
                <w:szCs w:val="24"/>
              </w:rPr>
              <w:t>/1</w:t>
            </w:r>
            <w:r>
              <w:rPr>
                <w:b/>
                <w:sz w:val="24"/>
                <w:szCs w:val="24"/>
              </w:rPr>
              <w:t>8</w:t>
            </w:r>
          </w:p>
        </w:tc>
      </w:tr>
      <w:tr w:rsidR="000C4CE8" w:rsidRPr="00F64C89">
        <w:trPr>
          <w:trHeight w:val="422"/>
        </w:trPr>
        <w:tc>
          <w:tcPr>
            <w:tcW w:w="534" w:type="dxa"/>
            <w:vMerge/>
            <w:shd w:val="clear" w:color="auto" w:fill="D9D9D9"/>
            <w:textDirection w:val="btLr"/>
            <w:vAlign w:val="center"/>
          </w:tcPr>
          <w:p w:rsidR="000C4CE8" w:rsidRPr="00F64C89" w:rsidRDefault="000C4CE8" w:rsidP="000B0F00">
            <w:pPr>
              <w:spacing w:after="0" w:line="240" w:lineRule="auto"/>
              <w:ind w:left="113" w:right="113"/>
              <w:jc w:val="center"/>
              <w:rPr>
                <w:b/>
                <w:sz w:val="24"/>
                <w:szCs w:val="24"/>
              </w:rPr>
            </w:pPr>
          </w:p>
        </w:tc>
        <w:tc>
          <w:tcPr>
            <w:tcW w:w="4631" w:type="dxa"/>
            <w:shd w:val="clear" w:color="auto" w:fill="D9D9D9"/>
            <w:vAlign w:val="center"/>
          </w:tcPr>
          <w:p w:rsidR="000C4CE8" w:rsidRPr="00F64C89" w:rsidRDefault="000C4CE8" w:rsidP="000B0F00">
            <w:pPr>
              <w:spacing w:after="0" w:line="240" w:lineRule="auto"/>
              <w:jc w:val="center"/>
              <w:rPr>
                <w:b/>
                <w:i/>
                <w:sz w:val="24"/>
                <w:szCs w:val="24"/>
              </w:rPr>
            </w:pPr>
            <w:r w:rsidRPr="00F64C89">
              <w:rPr>
                <w:b/>
                <w:i/>
                <w:sz w:val="24"/>
                <w:szCs w:val="24"/>
              </w:rPr>
              <w:t>Basisförderung (alle SuS)</w:t>
            </w:r>
          </w:p>
        </w:tc>
        <w:tc>
          <w:tcPr>
            <w:tcW w:w="4631" w:type="dxa"/>
            <w:shd w:val="clear" w:color="auto" w:fill="D9D9D9"/>
            <w:vAlign w:val="center"/>
          </w:tcPr>
          <w:p w:rsidR="000C4CE8" w:rsidRPr="00F64C89" w:rsidRDefault="000C4CE8" w:rsidP="000B0F00">
            <w:pPr>
              <w:spacing w:after="0" w:line="240" w:lineRule="auto"/>
              <w:jc w:val="center"/>
              <w:rPr>
                <w:b/>
                <w:i/>
                <w:sz w:val="24"/>
                <w:szCs w:val="24"/>
              </w:rPr>
            </w:pPr>
            <w:r w:rsidRPr="00F64C89">
              <w:rPr>
                <w:b/>
                <w:i/>
                <w:sz w:val="24"/>
                <w:szCs w:val="24"/>
              </w:rPr>
              <w:t>Spezifische Förderung</w:t>
            </w:r>
          </w:p>
        </w:tc>
        <w:tc>
          <w:tcPr>
            <w:tcW w:w="4631" w:type="dxa"/>
            <w:vMerge/>
            <w:shd w:val="clear" w:color="auto" w:fill="D9D9D9"/>
            <w:vAlign w:val="center"/>
          </w:tcPr>
          <w:p w:rsidR="000C4CE8" w:rsidRPr="00F64C89" w:rsidRDefault="000C4CE8" w:rsidP="000B0F00">
            <w:pPr>
              <w:spacing w:after="0" w:line="240" w:lineRule="auto"/>
              <w:jc w:val="center"/>
              <w:rPr>
                <w:b/>
                <w:i/>
                <w:sz w:val="24"/>
                <w:szCs w:val="24"/>
              </w:rPr>
            </w:pPr>
          </w:p>
        </w:tc>
      </w:tr>
      <w:tr w:rsidR="000C4CE8" w:rsidRPr="00F64C89">
        <w:trPr>
          <w:cantSplit/>
          <w:trHeight w:val="1834"/>
        </w:trPr>
        <w:tc>
          <w:tcPr>
            <w:tcW w:w="534" w:type="dxa"/>
            <w:shd w:val="clear" w:color="auto" w:fill="D9D9D9"/>
            <w:textDirection w:val="btLr"/>
            <w:vAlign w:val="center"/>
          </w:tcPr>
          <w:p w:rsidR="000C4CE8" w:rsidRPr="00F64C89" w:rsidRDefault="000C4CE8" w:rsidP="00352072">
            <w:pPr>
              <w:spacing w:after="0" w:line="240" w:lineRule="auto"/>
              <w:ind w:left="113" w:right="113"/>
              <w:jc w:val="center"/>
              <w:rPr>
                <w:b/>
                <w:sz w:val="24"/>
                <w:szCs w:val="24"/>
              </w:rPr>
            </w:pPr>
            <w:r w:rsidRPr="00F64C89">
              <w:rPr>
                <w:b/>
                <w:sz w:val="24"/>
                <w:szCs w:val="24"/>
              </w:rPr>
              <w:t>Fachübergreifend</w:t>
            </w:r>
          </w:p>
        </w:tc>
        <w:tc>
          <w:tcPr>
            <w:tcW w:w="4631" w:type="dxa"/>
          </w:tcPr>
          <w:p w:rsidR="000C4CE8" w:rsidRPr="00F64C89" w:rsidRDefault="00090303" w:rsidP="00352072">
            <w:pPr>
              <w:tabs>
                <w:tab w:val="left" w:pos="317"/>
              </w:tabs>
              <w:spacing w:before="120" w:after="0" w:line="240" w:lineRule="auto"/>
              <w:ind w:left="227" w:hanging="227"/>
              <w:rPr>
                <w:sz w:val="40"/>
                <w:szCs w:val="40"/>
                <w:vertAlign w:val="superscript"/>
              </w:rPr>
            </w:pPr>
            <w:r w:rsidRPr="00F64C89">
              <w:rPr>
                <w:sz w:val="24"/>
                <w:szCs w:val="24"/>
              </w:rPr>
              <w:t>5:</w:t>
            </w:r>
            <w:r w:rsidRPr="00F64C89">
              <w:rPr>
                <w:sz w:val="24"/>
                <w:szCs w:val="24"/>
              </w:rPr>
              <w:tab/>
              <w:t>Klassenleitungsstunden</w:t>
            </w:r>
            <w:r w:rsidRPr="00F64C89">
              <w:rPr>
                <w:rStyle w:val="Endnotenzeichen"/>
                <w:sz w:val="24"/>
                <w:szCs w:val="24"/>
              </w:rPr>
              <w:endnoteReference w:customMarkFollows="1" w:id="1"/>
              <w:t>1</w:t>
            </w:r>
            <w:r w:rsidR="000C4CE8" w:rsidRPr="00F64C89">
              <w:rPr>
                <w:sz w:val="40"/>
                <w:szCs w:val="40"/>
                <w:vertAlign w:val="superscript"/>
              </w:rPr>
              <w:t xml:space="preserve"> </w:t>
            </w:r>
            <w:r w:rsidR="000C4CE8" w:rsidRPr="00F64C89">
              <w:t>5a:</w:t>
            </w:r>
            <w:r w:rsidR="003D1AFF">
              <w:t xml:space="preserve"> Sei</w:t>
            </w:r>
            <w:r w:rsidR="000C4CE8" w:rsidRPr="00F64C89">
              <w:t>, 5b:</w:t>
            </w:r>
            <w:r w:rsidR="003D1AFF">
              <w:t>Bens</w:t>
            </w:r>
            <w:r w:rsidR="000C4CE8" w:rsidRPr="00F64C89">
              <w:t xml:space="preserve">, 5c: </w:t>
            </w:r>
            <w:r w:rsidR="003D1AFF">
              <w:t>Mlm</w:t>
            </w:r>
          </w:p>
          <w:p w:rsidR="000C4CE8" w:rsidRPr="00F64C89" w:rsidRDefault="000C4CE8" w:rsidP="00F64C89">
            <w:pPr>
              <w:tabs>
                <w:tab w:val="left" w:pos="317"/>
              </w:tabs>
              <w:spacing w:before="120" w:after="0" w:line="240" w:lineRule="auto"/>
              <w:ind w:left="227" w:hanging="227"/>
              <w:rPr>
                <w:sz w:val="24"/>
                <w:szCs w:val="24"/>
                <w:vertAlign w:val="superscript"/>
                <w:lang w:val="en-GB"/>
              </w:rPr>
            </w:pPr>
            <w:r w:rsidRPr="00F64C89">
              <w:rPr>
                <w:sz w:val="24"/>
                <w:szCs w:val="24"/>
                <w:lang w:val="en-GB"/>
              </w:rPr>
              <w:t>6:</w:t>
            </w:r>
            <w:r w:rsidRPr="00F64C89">
              <w:rPr>
                <w:sz w:val="24"/>
                <w:szCs w:val="24"/>
                <w:lang w:val="en-GB"/>
              </w:rPr>
              <w:tab/>
              <w:t>LionsQuest*</w:t>
            </w:r>
            <w:r w:rsidRPr="00F64C89">
              <w:rPr>
                <w:sz w:val="24"/>
                <w:szCs w:val="24"/>
                <w:vertAlign w:val="superscript"/>
                <w:lang w:val="en-GB"/>
              </w:rPr>
              <w:t xml:space="preserve">2: </w:t>
            </w:r>
            <w:r w:rsidR="00F64C89">
              <w:rPr>
                <w:lang w:val="en-GB"/>
              </w:rPr>
              <w:t>6a:</w:t>
            </w:r>
            <w:r w:rsidR="009413F4">
              <w:rPr>
                <w:lang w:val="en-GB"/>
              </w:rPr>
              <w:t>Brak</w:t>
            </w:r>
            <w:r w:rsidR="00F64C89">
              <w:rPr>
                <w:lang w:val="en-GB"/>
              </w:rPr>
              <w:t>, 6b: Klm</w:t>
            </w:r>
            <w:r w:rsidRPr="00F64C89">
              <w:rPr>
                <w:lang w:val="en-GB"/>
              </w:rPr>
              <w:t>, 6c:</w:t>
            </w:r>
            <w:r w:rsidR="00F64C89">
              <w:rPr>
                <w:lang w:val="en-GB"/>
              </w:rPr>
              <w:t xml:space="preserve"> At</w:t>
            </w:r>
          </w:p>
        </w:tc>
        <w:tc>
          <w:tcPr>
            <w:tcW w:w="4631" w:type="dxa"/>
          </w:tcPr>
          <w:p w:rsidR="000C4CE8" w:rsidRPr="00F64C89" w:rsidRDefault="000C4CE8" w:rsidP="00352072">
            <w:pPr>
              <w:tabs>
                <w:tab w:val="left" w:pos="317"/>
              </w:tabs>
              <w:spacing w:before="120" w:after="0" w:line="240" w:lineRule="auto"/>
              <w:ind w:left="227" w:hanging="227"/>
              <w:rPr>
                <w:sz w:val="24"/>
                <w:szCs w:val="24"/>
              </w:rPr>
            </w:pPr>
            <w:r w:rsidRPr="00F64C89">
              <w:rPr>
                <w:sz w:val="24"/>
                <w:szCs w:val="24"/>
              </w:rPr>
              <w:t>5:</w:t>
            </w:r>
            <w:r w:rsidRPr="00F64C89">
              <w:rPr>
                <w:sz w:val="24"/>
                <w:szCs w:val="24"/>
              </w:rPr>
              <w:tab/>
              <w:t>individuelle Beratung bei Übergangs</w:t>
            </w:r>
            <w:r w:rsidRPr="00F64C89">
              <w:rPr>
                <w:sz w:val="24"/>
                <w:szCs w:val="24"/>
              </w:rPr>
              <w:softHyphen/>
              <w:t>-</w:t>
            </w:r>
            <w:r w:rsidRPr="00F64C89">
              <w:rPr>
                <w:sz w:val="24"/>
                <w:szCs w:val="24"/>
              </w:rPr>
              <w:tab/>
              <w:t>schwierigkeiten in D/M/E</w:t>
            </w:r>
          </w:p>
          <w:p w:rsidR="000C4CE8" w:rsidRPr="00F64C89" w:rsidRDefault="000C4CE8" w:rsidP="00352072">
            <w:pPr>
              <w:tabs>
                <w:tab w:val="left" w:pos="317"/>
              </w:tabs>
              <w:spacing w:before="120" w:after="0" w:line="240" w:lineRule="auto"/>
              <w:ind w:left="227" w:hanging="227"/>
              <w:rPr>
                <w:sz w:val="24"/>
                <w:szCs w:val="24"/>
              </w:rPr>
            </w:pPr>
            <w:r w:rsidRPr="00F64C89">
              <w:rPr>
                <w:sz w:val="24"/>
                <w:szCs w:val="24"/>
              </w:rPr>
              <w:t>5-6: Angebot der Hausaufgabenbetreuung nach der Schule durch Referendare, Mitarbeitern des B&amp;B-Teams (Ansprechpartnerin Fr. Gotthard, …) sowie KESS-Schüler</w:t>
            </w:r>
          </w:p>
          <w:p w:rsidR="000C4CE8" w:rsidRPr="00F64C89" w:rsidRDefault="000C4CE8" w:rsidP="00810D72">
            <w:pPr>
              <w:tabs>
                <w:tab w:val="left" w:pos="317"/>
              </w:tabs>
              <w:spacing w:before="120" w:after="0" w:line="240" w:lineRule="auto"/>
              <w:ind w:left="227" w:hanging="227"/>
              <w:rPr>
                <w:sz w:val="24"/>
                <w:szCs w:val="24"/>
              </w:rPr>
            </w:pPr>
            <w:r w:rsidRPr="00F64C89">
              <w:rPr>
                <w:sz w:val="24"/>
                <w:szCs w:val="24"/>
              </w:rPr>
              <w:t>5-6: Enge Zusammenarbeit mit dem B&amp;B-Team bei der Hausaufgabenbetreuung</w:t>
            </w:r>
          </w:p>
        </w:tc>
        <w:tc>
          <w:tcPr>
            <w:tcW w:w="4631" w:type="dxa"/>
          </w:tcPr>
          <w:p w:rsidR="00605030" w:rsidRPr="00F64C89" w:rsidRDefault="00605030" w:rsidP="007E5DB4">
            <w:pPr>
              <w:tabs>
                <w:tab w:val="left" w:pos="344"/>
              </w:tabs>
              <w:spacing w:before="120" w:after="0" w:line="240" w:lineRule="auto"/>
              <w:ind w:left="227" w:hanging="227"/>
              <w:rPr>
                <w:sz w:val="24"/>
                <w:szCs w:val="24"/>
              </w:rPr>
            </w:pPr>
            <w:r w:rsidRPr="00F64C89">
              <w:rPr>
                <w:sz w:val="24"/>
                <w:szCs w:val="24"/>
              </w:rPr>
              <w:t>5: Gruga –</w:t>
            </w:r>
            <w:r w:rsidR="00090303" w:rsidRPr="00F64C89">
              <w:rPr>
                <w:sz w:val="24"/>
                <w:szCs w:val="24"/>
              </w:rPr>
              <w:t xml:space="preserve"> „Wissen und Bewegung“</w:t>
            </w:r>
            <w:r w:rsidR="00090303" w:rsidRPr="00F64C89">
              <w:rPr>
                <w:rStyle w:val="Endnotenzeichen"/>
                <w:sz w:val="24"/>
                <w:szCs w:val="24"/>
              </w:rPr>
              <w:endnoteReference w:customMarkFollows="1" w:id="2"/>
              <w:t>1</w:t>
            </w:r>
          </w:p>
          <w:p w:rsidR="007E444C" w:rsidRPr="00F64C89" w:rsidRDefault="000C4CE8" w:rsidP="007E5DB4">
            <w:pPr>
              <w:tabs>
                <w:tab w:val="left" w:pos="344"/>
              </w:tabs>
              <w:spacing w:before="120" w:after="0" w:line="240" w:lineRule="auto"/>
              <w:ind w:left="227" w:hanging="227"/>
              <w:rPr>
                <w:sz w:val="24"/>
                <w:szCs w:val="24"/>
              </w:rPr>
            </w:pPr>
            <w:r w:rsidRPr="00F64C89">
              <w:rPr>
                <w:sz w:val="24"/>
                <w:szCs w:val="24"/>
              </w:rPr>
              <w:t>5-9: AG Naturwissenschaften (Prey)</w:t>
            </w:r>
          </w:p>
          <w:p w:rsidR="00605030" w:rsidRPr="00F64C89" w:rsidRDefault="007E444C" w:rsidP="007E444C">
            <w:pPr>
              <w:tabs>
                <w:tab w:val="left" w:pos="344"/>
              </w:tabs>
              <w:spacing w:before="120" w:after="0" w:line="240" w:lineRule="auto"/>
              <w:ind w:left="227" w:hanging="227"/>
              <w:rPr>
                <w:sz w:val="24"/>
                <w:szCs w:val="24"/>
              </w:rPr>
            </w:pPr>
            <w:r w:rsidRPr="00F64C89">
              <w:rPr>
                <w:sz w:val="24"/>
                <w:szCs w:val="24"/>
              </w:rPr>
              <w:t>9-Q2: Erasmus Plus- Austauschprojekt</w:t>
            </w:r>
            <w:r w:rsidR="00EE4B2D" w:rsidRPr="00F64C89">
              <w:rPr>
                <w:sz w:val="24"/>
                <w:szCs w:val="24"/>
              </w:rPr>
              <w:t xml:space="preserve"> und vorbereitend: Erasmus AG (Heu)</w:t>
            </w:r>
          </w:p>
          <w:p w:rsidR="000C4CE8" w:rsidRPr="00F64C89" w:rsidRDefault="000C4CE8" w:rsidP="007E5DB4">
            <w:pPr>
              <w:tabs>
                <w:tab w:val="left" w:pos="344"/>
              </w:tabs>
              <w:spacing w:before="120" w:after="0" w:line="240" w:lineRule="auto"/>
              <w:ind w:left="227" w:hanging="227"/>
              <w:rPr>
                <w:sz w:val="24"/>
                <w:szCs w:val="24"/>
              </w:rPr>
            </w:pPr>
          </w:p>
          <w:p w:rsidR="000C4CE8" w:rsidRPr="00F64C89" w:rsidRDefault="000C4CE8" w:rsidP="007E5DB4">
            <w:pPr>
              <w:tabs>
                <w:tab w:val="left" w:pos="344"/>
              </w:tabs>
              <w:spacing w:before="120" w:after="0" w:line="240" w:lineRule="auto"/>
              <w:ind w:left="227" w:hanging="227"/>
              <w:rPr>
                <w:sz w:val="24"/>
                <w:szCs w:val="24"/>
              </w:rPr>
            </w:pPr>
          </w:p>
        </w:tc>
      </w:tr>
      <w:tr w:rsidR="000C4CE8" w:rsidRPr="00F64C89">
        <w:trPr>
          <w:cantSplit/>
          <w:trHeight w:val="1134"/>
        </w:trPr>
        <w:tc>
          <w:tcPr>
            <w:tcW w:w="534" w:type="dxa"/>
            <w:shd w:val="clear" w:color="auto" w:fill="D9D9D9"/>
            <w:textDirection w:val="btLr"/>
            <w:vAlign w:val="center"/>
          </w:tcPr>
          <w:p w:rsidR="000C4CE8" w:rsidRPr="00F64C89" w:rsidRDefault="000C4CE8" w:rsidP="00352072">
            <w:pPr>
              <w:spacing w:after="0" w:line="240" w:lineRule="auto"/>
              <w:ind w:left="113" w:right="113"/>
              <w:jc w:val="center"/>
              <w:rPr>
                <w:b/>
                <w:sz w:val="24"/>
                <w:szCs w:val="24"/>
              </w:rPr>
            </w:pPr>
            <w:r w:rsidRPr="00F64C89">
              <w:rPr>
                <w:b/>
                <w:sz w:val="24"/>
                <w:szCs w:val="24"/>
              </w:rPr>
              <w:t>Mathematik</w:t>
            </w:r>
          </w:p>
        </w:tc>
        <w:tc>
          <w:tcPr>
            <w:tcW w:w="4631" w:type="dxa"/>
          </w:tcPr>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Bereitstellung von Übungsmaterialien mit Lösungen (Schulbuch, zusätzliches Trainingsmaterial, Online-Angebote), individuelle Beratung bei Rück</w:t>
            </w:r>
            <w:r w:rsidRPr="00F64C89">
              <w:rPr>
                <w:sz w:val="24"/>
                <w:szCs w:val="24"/>
              </w:rPr>
              <w:softHyphen/>
              <w:t>fragen</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individuelle schriftliche Korrektur von Hausaufgaben</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individuelle Rückmeldung durch kommentierte Klassenarbeiten, ggf. Lern- und Förderempfehlung</w:t>
            </w:r>
          </w:p>
        </w:tc>
        <w:tc>
          <w:tcPr>
            <w:tcW w:w="4631" w:type="dxa"/>
          </w:tcPr>
          <w:p w:rsidR="000C4CE8" w:rsidRPr="00F64C89" w:rsidRDefault="000C4CE8" w:rsidP="007E5DB4">
            <w:pPr>
              <w:tabs>
                <w:tab w:val="left" w:pos="364"/>
              </w:tabs>
              <w:spacing w:before="120" w:after="0" w:line="240" w:lineRule="auto"/>
              <w:ind w:left="227" w:hanging="227"/>
              <w:rPr>
                <w:sz w:val="24"/>
                <w:szCs w:val="24"/>
              </w:rPr>
            </w:pPr>
            <w:r w:rsidRPr="00F64C89">
              <w:rPr>
                <w:sz w:val="24"/>
                <w:szCs w:val="24"/>
              </w:rPr>
              <w:t>8:</w:t>
            </w:r>
            <w:r w:rsidRPr="00F64C89">
              <w:rPr>
                <w:sz w:val="24"/>
                <w:szCs w:val="24"/>
              </w:rPr>
              <w:tab/>
              <w:t>L-E-S-Fördermodul</w:t>
            </w:r>
            <w:r w:rsidR="00605030" w:rsidRPr="00F64C89">
              <w:rPr>
                <w:rStyle w:val="Endnotenzeichen"/>
                <w:sz w:val="24"/>
                <w:szCs w:val="24"/>
              </w:rPr>
              <w:endnoteReference w:customMarkFollows="1" w:id="3"/>
              <w:t>1</w:t>
            </w:r>
            <w:r w:rsidR="00605030" w:rsidRPr="00F64C89">
              <w:rPr>
                <w:sz w:val="24"/>
                <w:szCs w:val="24"/>
              </w:rPr>
              <w:t xml:space="preserve"> </w:t>
            </w:r>
            <w:r w:rsidRPr="00F64C89">
              <w:rPr>
                <w:sz w:val="24"/>
                <w:szCs w:val="24"/>
              </w:rPr>
              <w:t>zur kooperativen Wiederholung und Aufarbeitung von Kernthemen (Swd)</w:t>
            </w:r>
          </w:p>
          <w:p w:rsidR="000C4CE8" w:rsidRPr="00F64C89" w:rsidRDefault="000C4CE8" w:rsidP="007E5DB4">
            <w:pPr>
              <w:tabs>
                <w:tab w:val="left" w:pos="364"/>
                <w:tab w:val="left" w:pos="5529"/>
              </w:tabs>
              <w:spacing w:before="120" w:after="0" w:line="240" w:lineRule="auto"/>
              <w:ind w:left="227" w:hanging="227"/>
              <w:rPr>
                <w:sz w:val="24"/>
                <w:szCs w:val="24"/>
              </w:rPr>
            </w:pPr>
            <w:r w:rsidRPr="00F64C89">
              <w:rPr>
                <w:sz w:val="24"/>
                <w:szCs w:val="24"/>
              </w:rPr>
              <w:t>- Wettbewerbsbetreuung: Essener Mathema</w:t>
            </w:r>
            <w:r w:rsidRPr="00F64C89">
              <w:rPr>
                <w:sz w:val="24"/>
                <w:szCs w:val="24"/>
              </w:rPr>
              <w:softHyphen/>
              <w:t>tikwettbewerb, Mathe im Advent, Maastricht, Känguru, Online-Team-Wettbewerb</w:t>
            </w:r>
          </w:p>
          <w:p w:rsidR="000C4CE8" w:rsidRPr="00F64C89" w:rsidRDefault="000C4CE8" w:rsidP="007E5DB4">
            <w:pPr>
              <w:tabs>
                <w:tab w:val="left" w:pos="364"/>
              </w:tabs>
              <w:spacing w:before="120" w:after="0" w:line="240" w:lineRule="auto"/>
              <w:ind w:left="227" w:hanging="227"/>
              <w:rPr>
                <w:sz w:val="24"/>
                <w:szCs w:val="24"/>
              </w:rPr>
            </w:pPr>
            <w:r w:rsidRPr="00F64C89">
              <w:rPr>
                <w:sz w:val="24"/>
                <w:szCs w:val="24"/>
              </w:rPr>
              <w:t>10: Vertie</w:t>
            </w:r>
            <w:r w:rsidR="00F64C89">
              <w:rPr>
                <w:sz w:val="24"/>
                <w:szCs w:val="24"/>
              </w:rPr>
              <w:t>fungsstunden Mathematik (Klm</w:t>
            </w:r>
            <w:r w:rsidRPr="00F64C89">
              <w:rPr>
                <w:sz w:val="24"/>
                <w:szCs w:val="24"/>
              </w:rPr>
              <w:t>)</w:t>
            </w:r>
          </w:p>
        </w:tc>
        <w:tc>
          <w:tcPr>
            <w:tcW w:w="4631" w:type="dxa"/>
          </w:tcPr>
          <w:p w:rsidR="000C4CE8" w:rsidRPr="00F64C89" w:rsidRDefault="000C4CE8" w:rsidP="007E5DB4">
            <w:pPr>
              <w:tabs>
                <w:tab w:val="left" w:pos="552"/>
                <w:tab w:val="left" w:pos="10348"/>
              </w:tabs>
              <w:spacing w:before="120" w:after="0" w:line="240" w:lineRule="auto"/>
              <w:ind w:left="227" w:hanging="227"/>
              <w:rPr>
                <w:sz w:val="24"/>
                <w:szCs w:val="24"/>
              </w:rPr>
            </w:pPr>
            <w:r w:rsidRPr="00F64C89">
              <w:rPr>
                <w:sz w:val="24"/>
                <w:szCs w:val="24"/>
              </w:rPr>
              <w:t>5:  Fördernachmittag (Lg) sowie Kompetenzdiagnosen (Lg)</w:t>
            </w:r>
          </w:p>
          <w:p w:rsidR="000C4CE8" w:rsidRPr="00F64C89" w:rsidRDefault="000C4CE8" w:rsidP="007E5DB4">
            <w:pPr>
              <w:tabs>
                <w:tab w:val="left" w:pos="552"/>
              </w:tabs>
              <w:spacing w:before="120" w:after="0" w:line="240" w:lineRule="auto"/>
              <w:ind w:left="227" w:hanging="227"/>
              <w:rPr>
                <w:sz w:val="24"/>
                <w:szCs w:val="24"/>
              </w:rPr>
            </w:pPr>
            <w:r w:rsidRPr="00F64C89">
              <w:rPr>
                <w:sz w:val="24"/>
                <w:szCs w:val="24"/>
              </w:rPr>
              <w:t>Q1/Q2: KINT (Pat/Swd))</w:t>
            </w:r>
          </w:p>
          <w:p w:rsidR="000C4CE8" w:rsidRPr="00F64C89" w:rsidRDefault="00563BF8" w:rsidP="007E5DB4">
            <w:pPr>
              <w:tabs>
                <w:tab w:val="left" w:pos="552"/>
              </w:tabs>
              <w:spacing w:before="120" w:after="0" w:line="240" w:lineRule="auto"/>
              <w:ind w:left="227" w:hanging="227"/>
              <w:rPr>
                <w:sz w:val="24"/>
                <w:szCs w:val="24"/>
              </w:rPr>
            </w:pPr>
            <w:r w:rsidRPr="00F64C89">
              <w:rPr>
                <w:sz w:val="24"/>
                <w:szCs w:val="24"/>
              </w:rPr>
              <w:t>5-12: Roboter-AG (Hr. Brüning)</w:t>
            </w:r>
          </w:p>
        </w:tc>
      </w:tr>
      <w:tr w:rsidR="000C4CE8" w:rsidRPr="00F64C89">
        <w:trPr>
          <w:cantSplit/>
          <w:trHeight w:val="3764"/>
        </w:trPr>
        <w:tc>
          <w:tcPr>
            <w:tcW w:w="534" w:type="dxa"/>
            <w:shd w:val="clear" w:color="auto" w:fill="D9D9D9"/>
            <w:textDirection w:val="btLr"/>
            <w:vAlign w:val="center"/>
          </w:tcPr>
          <w:p w:rsidR="000C4CE8" w:rsidRPr="00F64C89" w:rsidRDefault="000C4CE8" w:rsidP="007E5DB4">
            <w:pPr>
              <w:spacing w:before="120" w:after="0" w:line="240" w:lineRule="auto"/>
              <w:ind w:left="113" w:right="113"/>
              <w:jc w:val="center"/>
              <w:rPr>
                <w:b/>
                <w:sz w:val="24"/>
                <w:szCs w:val="24"/>
              </w:rPr>
            </w:pPr>
            <w:r w:rsidRPr="00F64C89">
              <w:rPr>
                <w:b/>
                <w:sz w:val="24"/>
                <w:szCs w:val="24"/>
              </w:rPr>
              <w:t>Deutsch</w:t>
            </w:r>
          </w:p>
        </w:tc>
        <w:tc>
          <w:tcPr>
            <w:tcW w:w="4631" w:type="dxa"/>
          </w:tcPr>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Diagnosebögen für die Evaluation der Klassenarbeiten</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 xml:space="preserve">Bereitstellung von Übungsmaterialien </w:t>
            </w:r>
          </w:p>
          <w:p w:rsidR="004F1149"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individuelle Beratung bei Schwierigkeiten mit dem im Unterricht erarbeiteten Lernstoff</w:t>
            </w:r>
          </w:p>
          <w:p w:rsidR="000C4CE8" w:rsidRPr="00F64C89" w:rsidRDefault="004F1149" w:rsidP="00810D72">
            <w:pPr>
              <w:pStyle w:val="Listenabsatz"/>
              <w:numPr>
                <w:ilvl w:val="0"/>
                <w:numId w:val="1"/>
              </w:numPr>
              <w:spacing w:before="120" w:after="0" w:line="240" w:lineRule="auto"/>
              <w:ind w:left="227" w:hanging="227"/>
              <w:rPr>
                <w:sz w:val="24"/>
                <w:szCs w:val="24"/>
              </w:rPr>
            </w:pPr>
            <w:r w:rsidRPr="00F64C89">
              <w:rPr>
                <w:sz w:val="24"/>
                <w:szCs w:val="24"/>
              </w:rPr>
              <w:t>Binnendifferenziertes Arbeiten im U.</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individuelle schriftliche Korrektur von Hausaufgaben</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 xml:space="preserve">Konzept Schüler helfen Schülern im Unterricht </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individuelle Rückmeldung durch kommentierte Klassenarbeiten, ggf. Lern- und Förderempfehlung</w:t>
            </w:r>
          </w:p>
        </w:tc>
        <w:tc>
          <w:tcPr>
            <w:tcW w:w="4631" w:type="dxa"/>
          </w:tcPr>
          <w:p w:rsidR="000C4CE8" w:rsidRPr="00F64C89" w:rsidRDefault="000C4CE8" w:rsidP="007E5DB4">
            <w:pPr>
              <w:tabs>
                <w:tab w:val="left" w:pos="364"/>
              </w:tabs>
              <w:spacing w:before="120" w:after="0" w:line="240" w:lineRule="auto"/>
              <w:ind w:left="227" w:hanging="227"/>
              <w:rPr>
                <w:sz w:val="24"/>
                <w:szCs w:val="24"/>
              </w:rPr>
            </w:pPr>
            <w:r w:rsidRPr="00F64C89">
              <w:rPr>
                <w:sz w:val="24"/>
                <w:szCs w:val="24"/>
              </w:rPr>
              <w:t>5./6. Klassen: Deutsch-Fö</w:t>
            </w:r>
            <w:r w:rsidR="00F64C89">
              <w:rPr>
                <w:sz w:val="24"/>
                <w:szCs w:val="24"/>
              </w:rPr>
              <w:t>rdernachmittag</w:t>
            </w:r>
            <w:r w:rsidRPr="00F64C89">
              <w:rPr>
                <w:sz w:val="24"/>
                <w:szCs w:val="24"/>
              </w:rPr>
              <w:t xml:space="preserve"> (Lg)</w:t>
            </w:r>
          </w:p>
          <w:p w:rsidR="000C4CE8" w:rsidRPr="00F64C89" w:rsidRDefault="000C4CE8" w:rsidP="007E5DB4">
            <w:pPr>
              <w:tabs>
                <w:tab w:val="left" w:pos="364"/>
              </w:tabs>
              <w:spacing w:before="120" w:after="0" w:line="240" w:lineRule="auto"/>
              <w:ind w:left="227" w:hanging="227"/>
              <w:rPr>
                <w:sz w:val="24"/>
                <w:szCs w:val="24"/>
              </w:rPr>
            </w:pPr>
            <w:r w:rsidRPr="00F64C89">
              <w:rPr>
                <w:sz w:val="24"/>
                <w:szCs w:val="24"/>
              </w:rPr>
              <w:t>DaZ für Anfä</w:t>
            </w:r>
            <w:r w:rsidR="00F64C89">
              <w:rPr>
                <w:sz w:val="24"/>
                <w:szCs w:val="24"/>
              </w:rPr>
              <w:t>nger (Lach) und</w:t>
            </w:r>
            <w:r w:rsidR="00525B50" w:rsidRPr="00F64C89">
              <w:rPr>
                <w:sz w:val="24"/>
                <w:szCs w:val="24"/>
              </w:rPr>
              <w:t xml:space="preserve"> Fortgeschrittene (Lach</w:t>
            </w:r>
            <w:r w:rsidR="00F64C89">
              <w:rPr>
                <w:sz w:val="24"/>
                <w:szCs w:val="24"/>
              </w:rPr>
              <w:t>, Ruhr</w:t>
            </w:r>
            <w:r w:rsidR="00525B50" w:rsidRPr="00F64C89">
              <w:rPr>
                <w:sz w:val="24"/>
                <w:szCs w:val="24"/>
              </w:rPr>
              <w:t>)</w:t>
            </w:r>
          </w:p>
          <w:p w:rsidR="00F64C89" w:rsidRDefault="000C4CE8" w:rsidP="007E5DB4">
            <w:pPr>
              <w:tabs>
                <w:tab w:val="left" w:pos="364"/>
              </w:tabs>
              <w:spacing w:before="120" w:after="0" w:line="240" w:lineRule="auto"/>
              <w:ind w:left="227" w:hanging="227"/>
              <w:rPr>
                <w:sz w:val="24"/>
                <w:szCs w:val="24"/>
              </w:rPr>
            </w:pPr>
            <w:r w:rsidRPr="00F64C89">
              <w:rPr>
                <w:sz w:val="24"/>
                <w:szCs w:val="24"/>
              </w:rPr>
              <w:t>Leseförderung (Her): Vorlesewettbewerb, Schülerbücherei, Tag des Buches</w:t>
            </w:r>
          </w:p>
          <w:p w:rsidR="000C4CE8" w:rsidRPr="00F64C89" w:rsidRDefault="00F64C89" w:rsidP="007E5DB4">
            <w:pPr>
              <w:tabs>
                <w:tab w:val="left" w:pos="364"/>
              </w:tabs>
              <w:spacing w:before="120" w:after="0" w:line="240" w:lineRule="auto"/>
              <w:ind w:left="227" w:hanging="227"/>
              <w:rPr>
                <w:sz w:val="24"/>
                <w:szCs w:val="24"/>
              </w:rPr>
            </w:pPr>
            <w:r>
              <w:rPr>
                <w:sz w:val="24"/>
                <w:szCs w:val="24"/>
              </w:rPr>
              <w:t>Lese-Rechschreibschwäche: Fördermodule</w:t>
            </w:r>
          </w:p>
          <w:p w:rsidR="000C4CE8" w:rsidRPr="00F64C89" w:rsidRDefault="000C4CE8" w:rsidP="007E5DB4">
            <w:pPr>
              <w:tabs>
                <w:tab w:val="left" w:pos="364"/>
              </w:tabs>
              <w:spacing w:before="120" w:after="0" w:line="240" w:lineRule="auto"/>
              <w:ind w:left="227" w:hanging="227"/>
              <w:rPr>
                <w:sz w:val="24"/>
                <w:szCs w:val="24"/>
              </w:rPr>
            </w:pPr>
          </w:p>
        </w:tc>
        <w:tc>
          <w:tcPr>
            <w:tcW w:w="4631" w:type="dxa"/>
          </w:tcPr>
          <w:p w:rsidR="000C4CE8" w:rsidRPr="00F64C89" w:rsidRDefault="000C4CE8" w:rsidP="007E5DB4">
            <w:pPr>
              <w:tabs>
                <w:tab w:val="left" w:pos="552"/>
              </w:tabs>
              <w:spacing w:before="120" w:after="0" w:line="240" w:lineRule="auto"/>
              <w:ind w:left="227" w:hanging="227"/>
              <w:rPr>
                <w:sz w:val="24"/>
                <w:szCs w:val="24"/>
              </w:rPr>
            </w:pPr>
            <w:r w:rsidRPr="00F64C89">
              <w:rPr>
                <w:sz w:val="24"/>
                <w:szCs w:val="24"/>
              </w:rPr>
              <w:t>5: Fördernachmittag (Lg) sowie Kompetenzdiagnosen</w:t>
            </w:r>
          </w:p>
          <w:p w:rsidR="000C4CE8" w:rsidRPr="00F64C89" w:rsidRDefault="000C4CE8" w:rsidP="007E5DB4">
            <w:pPr>
              <w:tabs>
                <w:tab w:val="left" w:pos="552"/>
              </w:tabs>
              <w:spacing w:before="120" w:after="0" w:line="240" w:lineRule="auto"/>
              <w:ind w:left="227" w:hanging="227"/>
              <w:rPr>
                <w:sz w:val="24"/>
                <w:szCs w:val="24"/>
              </w:rPr>
            </w:pPr>
            <w:r w:rsidRPr="00F64C89">
              <w:rPr>
                <w:sz w:val="24"/>
                <w:szCs w:val="24"/>
              </w:rPr>
              <w:t>5-Q2: Schulzeitung Der TURM (Fk)</w:t>
            </w:r>
          </w:p>
          <w:p w:rsidR="000C4CE8" w:rsidRPr="00F64C89" w:rsidRDefault="000C4CE8" w:rsidP="007E5DB4">
            <w:pPr>
              <w:tabs>
                <w:tab w:val="left" w:pos="552"/>
              </w:tabs>
              <w:spacing w:before="120" w:after="0" w:line="240" w:lineRule="auto"/>
              <w:ind w:left="227" w:hanging="227"/>
              <w:rPr>
                <w:sz w:val="24"/>
                <w:szCs w:val="24"/>
              </w:rPr>
            </w:pPr>
            <w:r w:rsidRPr="00F64C89">
              <w:rPr>
                <w:sz w:val="24"/>
                <w:szCs w:val="24"/>
              </w:rPr>
              <w:t>5-Q2: Schülerbücherei (Her)</w:t>
            </w:r>
          </w:p>
          <w:p w:rsidR="000C4CE8" w:rsidRPr="00F64C89" w:rsidRDefault="000C4CE8" w:rsidP="007E5DB4">
            <w:pPr>
              <w:tabs>
                <w:tab w:val="left" w:pos="552"/>
              </w:tabs>
              <w:spacing w:before="120" w:after="0" w:line="240" w:lineRule="auto"/>
              <w:rPr>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
        <w:gridCol w:w="4631"/>
        <w:gridCol w:w="4631"/>
        <w:gridCol w:w="4631"/>
      </w:tblGrid>
      <w:tr w:rsidR="000C4CE8" w:rsidRPr="00F64C89">
        <w:trPr>
          <w:cantSplit/>
          <w:trHeight w:val="3294"/>
        </w:trPr>
        <w:tc>
          <w:tcPr>
            <w:tcW w:w="534" w:type="dxa"/>
            <w:shd w:val="clear" w:color="auto" w:fill="D9D9D9"/>
            <w:textDirection w:val="btLr"/>
            <w:vAlign w:val="center"/>
          </w:tcPr>
          <w:p w:rsidR="000C4CE8" w:rsidRPr="00F64C89" w:rsidRDefault="000C4CE8" w:rsidP="007E5DB4">
            <w:pPr>
              <w:spacing w:before="120" w:after="0" w:line="240" w:lineRule="auto"/>
              <w:ind w:left="113" w:right="113"/>
              <w:jc w:val="center"/>
              <w:rPr>
                <w:b/>
                <w:sz w:val="24"/>
                <w:szCs w:val="24"/>
              </w:rPr>
            </w:pPr>
            <w:r w:rsidRPr="00F64C89">
              <w:rPr>
                <w:b/>
                <w:sz w:val="24"/>
                <w:szCs w:val="24"/>
              </w:rPr>
              <w:t>Englisch</w:t>
            </w:r>
          </w:p>
        </w:tc>
        <w:tc>
          <w:tcPr>
            <w:tcW w:w="4631" w:type="dxa"/>
          </w:tcPr>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 xml:space="preserve">Bereitstellung von Übungsmaterialien mit Lösungen sowie zusätzliches Trainingsmaterial und Online-Angebote </w:t>
            </w:r>
          </w:p>
          <w:p w:rsidR="004F1149"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individuelle Beratung bei Schwierigkeiten mit dem im Unterricht erarbeiteten Lernstoff</w:t>
            </w:r>
          </w:p>
          <w:p w:rsidR="004F1149" w:rsidRPr="00F64C89" w:rsidRDefault="004F1149" w:rsidP="004F1149">
            <w:pPr>
              <w:pStyle w:val="Listenabsatz"/>
              <w:numPr>
                <w:ilvl w:val="0"/>
                <w:numId w:val="1"/>
              </w:numPr>
              <w:spacing w:before="120" w:after="0" w:line="240" w:lineRule="auto"/>
              <w:ind w:left="227" w:hanging="227"/>
              <w:rPr>
                <w:sz w:val="24"/>
                <w:szCs w:val="24"/>
              </w:rPr>
            </w:pPr>
            <w:r w:rsidRPr="00F64C89">
              <w:rPr>
                <w:sz w:val="24"/>
                <w:szCs w:val="24"/>
              </w:rPr>
              <w:t>Binnendifferenziertes Arbeiten im U.</w:t>
            </w:r>
          </w:p>
          <w:p w:rsidR="000C4CE8" w:rsidRPr="00F64C89" w:rsidRDefault="004F1149" w:rsidP="00810D72">
            <w:pPr>
              <w:pStyle w:val="Listenabsatz"/>
              <w:numPr>
                <w:ilvl w:val="0"/>
                <w:numId w:val="1"/>
              </w:numPr>
              <w:spacing w:before="120" w:after="0" w:line="240" w:lineRule="auto"/>
              <w:ind w:left="227" w:hanging="227"/>
              <w:rPr>
                <w:sz w:val="24"/>
                <w:szCs w:val="24"/>
              </w:rPr>
            </w:pPr>
            <w:r w:rsidRPr="00F64C89">
              <w:rPr>
                <w:sz w:val="24"/>
                <w:szCs w:val="24"/>
              </w:rPr>
              <w:t>Task-based learning</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 xml:space="preserve">individuelle schriftliche Korrektur von Hausaufgaben </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individuelle Rückmeldung durch kommentierte Klassenarbeiten, ggf. Lern- und Förderempfehlung</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Konzept Schüler helfen Schülern im U</w:t>
            </w:r>
          </w:p>
        </w:tc>
        <w:tc>
          <w:tcPr>
            <w:tcW w:w="4631" w:type="dxa"/>
          </w:tcPr>
          <w:p w:rsidR="00525B50" w:rsidRPr="00F64C89" w:rsidRDefault="006F4D87" w:rsidP="007E5DB4">
            <w:pPr>
              <w:tabs>
                <w:tab w:val="left" w:pos="364"/>
              </w:tabs>
              <w:spacing w:before="120" w:after="0" w:line="240" w:lineRule="auto"/>
              <w:ind w:left="227" w:hanging="227"/>
              <w:rPr>
                <w:sz w:val="24"/>
                <w:szCs w:val="24"/>
              </w:rPr>
            </w:pPr>
            <w:r w:rsidRPr="00F64C89">
              <w:rPr>
                <w:sz w:val="24"/>
                <w:szCs w:val="24"/>
              </w:rPr>
              <w:t>8: L-E-S-Fördermodul</w:t>
            </w:r>
            <w:r w:rsidRPr="00F64C89">
              <w:rPr>
                <w:rStyle w:val="Endnotenzeichen"/>
                <w:sz w:val="24"/>
                <w:szCs w:val="24"/>
              </w:rPr>
              <w:endnoteReference w:customMarkFollows="1" w:id="4"/>
              <w:t>2</w:t>
            </w:r>
            <w:r w:rsidR="000C4CE8" w:rsidRPr="00F64C89">
              <w:rPr>
                <w:sz w:val="24"/>
                <w:szCs w:val="24"/>
              </w:rPr>
              <w:t xml:space="preserve"> zur kooperativen    Wiederholung und Aufarbeitung von     zentralen Inhalten </w:t>
            </w:r>
          </w:p>
          <w:p w:rsidR="000C4CE8" w:rsidRPr="00F64C89" w:rsidRDefault="00525B50" w:rsidP="007E5DB4">
            <w:pPr>
              <w:tabs>
                <w:tab w:val="left" w:pos="364"/>
              </w:tabs>
              <w:spacing w:before="120" w:after="0" w:line="240" w:lineRule="auto"/>
              <w:ind w:left="227" w:hanging="227"/>
              <w:rPr>
                <w:sz w:val="24"/>
                <w:szCs w:val="24"/>
              </w:rPr>
            </w:pPr>
            <w:r w:rsidRPr="00F64C89">
              <w:rPr>
                <w:sz w:val="24"/>
                <w:szCs w:val="24"/>
              </w:rPr>
              <w:t>5-Q2: Lyrikwettbewerb (Sdt)</w:t>
            </w:r>
          </w:p>
          <w:p w:rsidR="000C4CE8" w:rsidRPr="00F64C89" w:rsidRDefault="000C4CE8" w:rsidP="007E5DB4">
            <w:pPr>
              <w:tabs>
                <w:tab w:val="left" w:pos="364"/>
              </w:tabs>
              <w:spacing w:before="120" w:after="0" w:line="240" w:lineRule="auto"/>
              <w:ind w:left="227" w:hanging="227"/>
              <w:rPr>
                <w:sz w:val="24"/>
                <w:szCs w:val="24"/>
              </w:rPr>
            </w:pPr>
            <w:r w:rsidRPr="00F64C89">
              <w:rPr>
                <w:sz w:val="24"/>
                <w:szCs w:val="24"/>
              </w:rPr>
              <w:t>Q1/Q2: individuelles Beratungsangebot (Heup)</w:t>
            </w:r>
          </w:p>
          <w:p w:rsidR="000C4CE8" w:rsidRPr="00F64C89" w:rsidRDefault="000C4CE8" w:rsidP="007E5DB4">
            <w:pPr>
              <w:tabs>
                <w:tab w:val="left" w:pos="364"/>
              </w:tabs>
              <w:spacing w:before="120" w:after="0" w:line="240" w:lineRule="auto"/>
              <w:ind w:left="227" w:hanging="227"/>
              <w:rPr>
                <w:sz w:val="24"/>
                <w:szCs w:val="24"/>
              </w:rPr>
            </w:pPr>
            <w:r w:rsidRPr="00F64C89">
              <w:rPr>
                <w:sz w:val="24"/>
                <w:szCs w:val="24"/>
              </w:rPr>
              <w:t xml:space="preserve">EF-Q1: Cambridge Certificate (Ven/Heup) </w:t>
            </w:r>
          </w:p>
          <w:p w:rsidR="00CD0BE9" w:rsidRPr="00F64C89" w:rsidRDefault="00CD0BE9" w:rsidP="007E5DB4">
            <w:pPr>
              <w:tabs>
                <w:tab w:val="left" w:pos="364"/>
              </w:tabs>
              <w:spacing w:before="120" w:after="0" w:line="240" w:lineRule="auto"/>
              <w:ind w:left="227" w:hanging="227"/>
              <w:rPr>
                <w:sz w:val="24"/>
                <w:szCs w:val="24"/>
              </w:rPr>
            </w:pPr>
            <w:r w:rsidRPr="00F64C89">
              <w:rPr>
                <w:sz w:val="24"/>
                <w:szCs w:val="24"/>
              </w:rPr>
              <w:t>EF</w:t>
            </w:r>
            <w:r w:rsidR="000C4CE8" w:rsidRPr="00F64C89">
              <w:rPr>
                <w:sz w:val="24"/>
                <w:szCs w:val="24"/>
              </w:rPr>
              <w:t>: V</w:t>
            </w:r>
            <w:r w:rsidR="00F64C89">
              <w:rPr>
                <w:sz w:val="24"/>
                <w:szCs w:val="24"/>
              </w:rPr>
              <w:t>ertiefungsstunden Englisch (Walk</w:t>
            </w:r>
            <w:r w:rsidR="000C4CE8" w:rsidRPr="00F64C89">
              <w:rPr>
                <w:sz w:val="24"/>
                <w:szCs w:val="24"/>
              </w:rPr>
              <w:t>/Heup)</w:t>
            </w:r>
          </w:p>
          <w:p w:rsidR="00CD0BE9" w:rsidRPr="00F64C89" w:rsidRDefault="00CD0BE9" w:rsidP="007E5DB4">
            <w:pPr>
              <w:tabs>
                <w:tab w:val="left" w:pos="364"/>
              </w:tabs>
              <w:spacing w:before="120" w:after="0" w:line="240" w:lineRule="auto"/>
              <w:ind w:left="227" w:hanging="227"/>
              <w:rPr>
                <w:sz w:val="24"/>
                <w:szCs w:val="24"/>
              </w:rPr>
            </w:pPr>
            <w:r w:rsidRPr="00F64C89">
              <w:rPr>
                <w:sz w:val="24"/>
                <w:szCs w:val="24"/>
              </w:rPr>
              <w:t>EF: Portfolioarbeit/Lerntagebuch: Förderung des Sprachbewusstseins</w:t>
            </w:r>
          </w:p>
          <w:p w:rsidR="000C4CE8" w:rsidRPr="00F64C89" w:rsidRDefault="000C4CE8" w:rsidP="007E5DB4">
            <w:pPr>
              <w:tabs>
                <w:tab w:val="left" w:pos="364"/>
              </w:tabs>
              <w:spacing w:before="120" w:after="0" w:line="240" w:lineRule="auto"/>
              <w:ind w:left="227" w:hanging="227"/>
              <w:rPr>
                <w:sz w:val="24"/>
                <w:szCs w:val="24"/>
              </w:rPr>
            </w:pPr>
          </w:p>
          <w:p w:rsidR="000C4CE8" w:rsidRPr="00F64C89" w:rsidRDefault="000C4CE8" w:rsidP="007E5DB4">
            <w:pPr>
              <w:tabs>
                <w:tab w:val="left" w:pos="364"/>
              </w:tabs>
              <w:spacing w:before="120" w:after="0" w:line="240" w:lineRule="auto"/>
              <w:rPr>
                <w:sz w:val="24"/>
                <w:szCs w:val="24"/>
              </w:rPr>
            </w:pPr>
          </w:p>
        </w:tc>
        <w:tc>
          <w:tcPr>
            <w:tcW w:w="4631" w:type="dxa"/>
          </w:tcPr>
          <w:p w:rsidR="000C4CE8" w:rsidRPr="00F64C89" w:rsidRDefault="000C4CE8" w:rsidP="007E5DB4">
            <w:pPr>
              <w:tabs>
                <w:tab w:val="left" w:pos="552"/>
              </w:tabs>
              <w:spacing w:before="120" w:after="0" w:line="240" w:lineRule="auto"/>
              <w:ind w:left="227" w:hanging="227"/>
              <w:rPr>
                <w:sz w:val="24"/>
                <w:szCs w:val="24"/>
              </w:rPr>
            </w:pPr>
            <w:r w:rsidRPr="00F64C89">
              <w:rPr>
                <w:sz w:val="24"/>
                <w:szCs w:val="24"/>
              </w:rPr>
              <w:t xml:space="preserve">5: Fördernachmittag sowie Kompetenzdiagnosen </w:t>
            </w:r>
          </w:p>
          <w:p w:rsidR="000C4CE8" w:rsidRPr="00F64C89" w:rsidRDefault="000C4CE8" w:rsidP="007E5DB4">
            <w:pPr>
              <w:tabs>
                <w:tab w:val="left" w:pos="552"/>
              </w:tabs>
              <w:spacing w:before="120" w:after="0" w:line="240" w:lineRule="auto"/>
              <w:ind w:left="227" w:hanging="227"/>
              <w:rPr>
                <w:sz w:val="24"/>
                <w:szCs w:val="24"/>
              </w:rPr>
            </w:pPr>
            <w:r w:rsidRPr="00F64C89">
              <w:rPr>
                <w:sz w:val="24"/>
                <w:szCs w:val="24"/>
              </w:rPr>
              <w:t>5-Q2:</w:t>
            </w:r>
            <w:r w:rsidRPr="00F64C89">
              <w:rPr>
                <w:sz w:val="24"/>
                <w:szCs w:val="24"/>
              </w:rPr>
              <w:tab/>
              <w:t xml:space="preserve"> „No Fear“ – English Speaking Theatre Group (durch Muttersprach</w:t>
            </w:r>
            <w:r w:rsidRPr="00F64C89">
              <w:rPr>
                <w:sz w:val="24"/>
                <w:szCs w:val="24"/>
              </w:rPr>
              <w:softHyphen/>
              <w:t>lerin) zur Unterstützung des mündl. Sprachlernens (Stearns)</w:t>
            </w:r>
          </w:p>
          <w:p w:rsidR="000C4CE8" w:rsidRPr="00F64C89" w:rsidRDefault="000C4CE8" w:rsidP="007E5DB4">
            <w:pPr>
              <w:tabs>
                <w:tab w:val="left" w:pos="552"/>
              </w:tabs>
              <w:spacing w:before="120" w:after="0" w:line="240" w:lineRule="auto"/>
              <w:rPr>
                <w:sz w:val="24"/>
                <w:szCs w:val="24"/>
              </w:rPr>
            </w:pPr>
          </w:p>
        </w:tc>
      </w:tr>
      <w:tr w:rsidR="000C4CE8" w:rsidRPr="00F64C89">
        <w:trPr>
          <w:cantSplit/>
          <w:trHeight w:val="1382"/>
        </w:trPr>
        <w:tc>
          <w:tcPr>
            <w:tcW w:w="534" w:type="dxa"/>
            <w:shd w:val="clear" w:color="auto" w:fill="D9D9D9"/>
            <w:textDirection w:val="btLr"/>
            <w:vAlign w:val="center"/>
          </w:tcPr>
          <w:p w:rsidR="000C4CE8" w:rsidRPr="00F64C89" w:rsidRDefault="000C4CE8" w:rsidP="007E5DB4">
            <w:pPr>
              <w:spacing w:before="120" w:after="0" w:line="240" w:lineRule="auto"/>
              <w:ind w:left="113" w:right="113"/>
              <w:jc w:val="center"/>
              <w:rPr>
                <w:b/>
                <w:sz w:val="24"/>
                <w:szCs w:val="24"/>
              </w:rPr>
            </w:pPr>
            <w:r w:rsidRPr="00F64C89">
              <w:rPr>
                <w:b/>
                <w:sz w:val="24"/>
                <w:szCs w:val="24"/>
              </w:rPr>
              <w:t>Französisch</w:t>
            </w:r>
          </w:p>
        </w:tc>
        <w:tc>
          <w:tcPr>
            <w:tcW w:w="4631" w:type="dxa"/>
          </w:tcPr>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 xml:space="preserve">Bereitstellung von Übungsmaterialien mit Lösungen im Cahier d’activités in Form von „auto-contrôle-Aufgaben“ sowie zusätzliches Trainingsmaterial und Online-Angebote </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individuelle Beratung bei Schwierigkeiten mit dem im Unterricht erarbeiteten Lernstoff</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 xml:space="preserve">individuelle schriftliche Korrektur von Hausaufgaben </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individuelle Rückmeldung durch kommentierte Klassenarbeiten, ggf. Lern- und Förderempfehlung</w:t>
            </w:r>
          </w:p>
        </w:tc>
        <w:tc>
          <w:tcPr>
            <w:tcW w:w="4631" w:type="dxa"/>
          </w:tcPr>
          <w:p w:rsidR="000C4CE8" w:rsidRPr="00F64C89" w:rsidRDefault="000C4CE8" w:rsidP="007E5DB4">
            <w:pPr>
              <w:tabs>
                <w:tab w:val="left" w:pos="789"/>
              </w:tabs>
              <w:spacing w:before="120" w:after="0" w:line="240" w:lineRule="auto"/>
              <w:ind w:left="227" w:hanging="227"/>
              <w:rPr>
                <w:sz w:val="24"/>
                <w:szCs w:val="24"/>
              </w:rPr>
            </w:pPr>
            <w:r w:rsidRPr="00F64C89">
              <w:rPr>
                <w:sz w:val="24"/>
                <w:szCs w:val="24"/>
              </w:rPr>
              <w:t>7-Q2: Teilnahme an der DELF-Prüfung</w:t>
            </w:r>
          </w:p>
          <w:p w:rsidR="000C4CE8" w:rsidRPr="00F64C89" w:rsidRDefault="000C4CE8" w:rsidP="007E5DB4">
            <w:pPr>
              <w:tabs>
                <w:tab w:val="left" w:pos="364"/>
                <w:tab w:val="left" w:pos="789"/>
              </w:tabs>
              <w:spacing w:before="120" w:after="0" w:line="240" w:lineRule="auto"/>
              <w:ind w:left="227" w:hanging="227"/>
              <w:rPr>
                <w:sz w:val="24"/>
                <w:szCs w:val="24"/>
              </w:rPr>
            </w:pPr>
            <w:r w:rsidRPr="00F64C89">
              <w:rPr>
                <w:sz w:val="24"/>
                <w:szCs w:val="24"/>
              </w:rPr>
              <w:t xml:space="preserve">7-Q2:  DELF-AG </w:t>
            </w:r>
            <w:r w:rsidR="000C1ABF" w:rsidRPr="00F64C89">
              <w:rPr>
                <w:sz w:val="24"/>
                <w:szCs w:val="24"/>
              </w:rPr>
              <w:t>(Brak)</w:t>
            </w:r>
          </w:p>
          <w:p w:rsidR="000C4CE8" w:rsidRPr="00F64C89" w:rsidRDefault="000C1ABF" w:rsidP="007E5DB4">
            <w:pPr>
              <w:tabs>
                <w:tab w:val="left" w:pos="789"/>
              </w:tabs>
              <w:spacing w:before="120" w:after="0" w:line="240" w:lineRule="auto"/>
              <w:ind w:left="227" w:hanging="227"/>
              <w:rPr>
                <w:sz w:val="24"/>
                <w:szCs w:val="24"/>
              </w:rPr>
            </w:pPr>
            <w:r w:rsidRPr="00F64C89">
              <w:rPr>
                <w:sz w:val="24"/>
                <w:szCs w:val="24"/>
              </w:rPr>
              <w:t>Q1:</w:t>
            </w:r>
            <w:r w:rsidR="000C4CE8" w:rsidRPr="00F64C89">
              <w:rPr>
                <w:sz w:val="24"/>
                <w:szCs w:val="24"/>
              </w:rPr>
              <w:t>T</w:t>
            </w:r>
            <w:r w:rsidRPr="00F64C89">
              <w:rPr>
                <w:sz w:val="24"/>
                <w:szCs w:val="24"/>
              </w:rPr>
              <w:t xml:space="preserve">eilnahme am Internetwettbewerb </w:t>
            </w:r>
            <w:r w:rsidR="000C4CE8" w:rsidRPr="00F64C89">
              <w:rPr>
                <w:sz w:val="24"/>
                <w:szCs w:val="24"/>
              </w:rPr>
              <w:t>am deutsch-französischen Tag</w:t>
            </w:r>
          </w:p>
          <w:p w:rsidR="000C4CE8" w:rsidRPr="00F64C89" w:rsidRDefault="000C4CE8" w:rsidP="007E5DB4">
            <w:pPr>
              <w:tabs>
                <w:tab w:val="left" w:pos="364"/>
              </w:tabs>
              <w:spacing w:before="120" w:after="0" w:line="240" w:lineRule="auto"/>
              <w:rPr>
                <w:sz w:val="24"/>
                <w:szCs w:val="24"/>
              </w:rPr>
            </w:pPr>
          </w:p>
        </w:tc>
        <w:tc>
          <w:tcPr>
            <w:tcW w:w="4631" w:type="dxa"/>
          </w:tcPr>
          <w:p w:rsidR="000C4CE8" w:rsidRPr="00F64C89" w:rsidRDefault="000C4CE8" w:rsidP="007E5DB4">
            <w:pPr>
              <w:tabs>
                <w:tab w:val="left" w:pos="344"/>
              </w:tabs>
              <w:spacing w:before="120" w:after="0" w:line="240" w:lineRule="auto"/>
              <w:ind w:left="227" w:hanging="227"/>
              <w:rPr>
                <w:sz w:val="24"/>
                <w:szCs w:val="24"/>
              </w:rPr>
            </w:pPr>
            <w:r w:rsidRPr="00F64C89">
              <w:rPr>
                <w:sz w:val="24"/>
                <w:szCs w:val="24"/>
              </w:rPr>
              <w:t>Fa</w:t>
            </w:r>
            <w:r w:rsidR="000C1ABF" w:rsidRPr="00F64C89">
              <w:rPr>
                <w:sz w:val="24"/>
                <w:szCs w:val="24"/>
              </w:rPr>
              <w:t>hrtenkonzept (Ven): Tagesfahrt</w:t>
            </w:r>
            <w:r w:rsidRPr="00F64C89">
              <w:rPr>
                <w:sz w:val="24"/>
                <w:szCs w:val="24"/>
              </w:rPr>
              <w:t xml:space="preserve"> nach:</w:t>
            </w:r>
          </w:p>
          <w:p w:rsidR="000C4CE8" w:rsidRPr="00F64C89" w:rsidRDefault="000C4CE8" w:rsidP="007E5DB4">
            <w:pPr>
              <w:numPr>
                <w:ilvl w:val="0"/>
                <w:numId w:val="1"/>
              </w:numPr>
              <w:tabs>
                <w:tab w:val="left" w:pos="344"/>
              </w:tabs>
              <w:spacing w:before="120" w:after="0" w:line="240" w:lineRule="auto"/>
              <w:ind w:left="227" w:hanging="227"/>
              <w:rPr>
                <w:sz w:val="24"/>
                <w:szCs w:val="24"/>
              </w:rPr>
            </w:pPr>
            <w:r w:rsidRPr="00F64C89">
              <w:rPr>
                <w:sz w:val="24"/>
                <w:szCs w:val="24"/>
              </w:rPr>
              <w:t>EF: Lüttich / Bruxelles</w:t>
            </w:r>
          </w:p>
          <w:p w:rsidR="000C4CE8" w:rsidRPr="00F64C89" w:rsidRDefault="000C4CE8" w:rsidP="007E5DB4">
            <w:pPr>
              <w:numPr>
                <w:ilvl w:val="0"/>
                <w:numId w:val="1"/>
              </w:numPr>
              <w:tabs>
                <w:tab w:val="left" w:pos="344"/>
              </w:tabs>
              <w:spacing w:before="120" w:after="0" w:line="240" w:lineRule="auto"/>
              <w:ind w:left="227" w:hanging="227"/>
              <w:rPr>
                <w:sz w:val="24"/>
                <w:szCs w:val="24"/>
              </w:rPr>
            </w:pPr>
            <w:r w:rsidRPr="00F64C89">
              <w:rPr>
                <w:sz w:val="24"/>
                <w:szCs w:val="24"/>
              </w:rPr>
              <w:t>Q1: Strasbourg</w:t>
            </w:r>
            <w:r w:rsidR="000C1ABF" w:rsidRPr="00F64C89">
              <w:rPr>
                <w:sz w:val="24"/>
                <w:szCs w:val="24"/>
              </w:rPr>
              <w:t xml:space="preserve"> (3 Tage)</w:t>
            </w:r>
          </w:p>
          <w:p w:rsidR="000C4CE8" w:rsidRPr="00F64C89" w:rsidRDefault="000C4CE8" w:rsidP="007E5DB4">
            <w:pPr>
              <w:numPr>
                <w:ilvl w:val="0"/>
                <w:numId w:val="1"/>
              </w:numPr>
              <w:tabs>
                <w:tab w:val="left" w:pos="344"/>
              </w:tabs>
              <w:spacing w:before="120" w:after="0" w:line="240" w:lineRule="auto"/>
              <w:ind w:left="227" w:hanging="227"/>
              <w:rPr>
                <w:sz w:val="24"/>
                <w:szCs w:val="24"/>
              </w:rPr>
            </w:pPr>
            <w:r w:rsidRPr="00F64C89">
              <w:rPr>
                <w:sz w:val="24"/>
                <w:szCs w:val="24"/>
              </w:rPr>
              <w:t>Q2: Paris (optional)</w:t>
            </w:r>
          </w:p>
        </w:tc>
      </w:tr>
      <w:tr w:rsidR="000C4CE8" w:rsidRPr="00F64C89">
        <w:trPr>
          <w:cantSplit/>
          <w:trHeight w:val="2147"/>
        </w:trPr>
        <w:tc>
          <w:tcPr>
            <w:tcW w:w="534" w:type="dxa"/>
            <w:shd w:val="clear" w:color="auto" w:fill="D9D9D9"/>
            <w:textDirection w:val="btLr"/>
            <w:vAlign w:val="center"/>
          </w:tcPr>
          <w:p w:rsidR="000C4CE8" w:rsidRPr="00F64C89" w:rsidRDefault="000C4CE8" w:rsidP="007E5DB4">
            <w:pPr>
              <w:spacing w:before="120" w:after="0" w:line="240" w:lineRule="auto"/>
              <w:ind w:left="113" w:right="113"/>
              <w:jc w:val="center"/>
              <w:rPr>
                <w:b/>
                <w:sz w:val="24"/>
                <w:szCs w:val="24"/>
              </w:rPr>
            </w:pPr>
            <w:r w:rsidRPr="00F64C89">
              <w:rPr>
                <w:b/>
                <w:sz w:val="24"/>
                <w:szCs w:val="24"/>
              </w:rPr>
              <w:t>Latein</w:t>
            </w:r>
          </w:p>
        </w:tc>
        <w:tc>
          <w:tcPr>
            <w:tcW w:w="4631" w:type="dxa"/>
          </w:tcPr>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individuelle Beratung bei Schwierigkeiten mit dem im Unterricht erarbeiteten Lernstoff</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 xml:space="preserve">individuelle schriftliche Korrektur von Hausaufgaben </w:t>
            </w:r>
          </w:p>
          <w:p w:rsidR="000C4CE8" w:rsidRPr="00F64C89" w:rsidRDefault="000C4CE8" w:rsidP="00810D72">
            <w:pPr>
              <w:pStyle w:val="Listenabsatz"/>
              <w:numPr>
                <w:ilvl w:val="0"/>
                <w:numId w:val="1"/>
              </w:numPr>
              <w:spacing w:before="120" w:after="0" w:line="240" w:lineRule="auto"/>
              <w:ind w:left="227" w:hanging="227"/>
              <w:rPr>
                <w:sz w:val="24"/>
                <w:szCs w:val="24"/>
              </w:rPr>
            </w:pPr>
            <w:r w:rsidRPr="00F64C89">
              <w:rPr>
                <w:sz w:val="24"/>
                <w:szCs w:val="24"/>
              </w:rPr>
              <w:t>individuelle Rückmeldung durch kommentierte Klassenarbeiten, ggf. Lern- und Förderempfehlung</w:t>
            </w:r>
          </w:p>
        </w:tc>
        <w:tc>
          <w:tcPr>
            <w:tcW w:w="4631" w:type="dxa"/>
          </w:tcPr>
          <w:p w:rsidR="000C4CE8" w:rsidRPr="00F64C89" w:rsidRDefault="00F76F4C" w:rsidP="007E5DB4">
            <w:pPr>
              <w:tabs>
                <w:tab w:val="left" w:pos="364"/>
              </w:tabs>
              <w:spacing w:before="120" w:after="0" w:line="240" w:lineRule="auto"/>
              <w:rPr>
                <w:sz w:val="24"/>
                <w:szCs w:val="24"/>
              </w:rPr>
            </w:pPr>
            <w:r w:rsidRPr="00F64C89">
              <w:rPr>
                <w:sz w:val="24"/>
                <w:szCs w:val="24"/>
              </w:rPr>
              <w:t>6:</w:t>
            </w:r>
            <w:r w:rsidRPr="00F64C89">
              <w:rPr>
                <w:sz w:val="24"/>
                <w:szCs w:val="24"/>
              </w:rPr>
              <w:tab/>
              <w:t>L-E-S-Fördermodul</w:t>
            </w:r>
            <w:r w:rsidRPr="00F64C89">
              <w:rPr>
                <w:rStyle w:val="Endnotenzeichen"/>
                <w:sz w:val="24"/>
                <w:szCs w:val="24"/>
              </w:rPr>
              <w:endnoteReference w:customMarkFollows="1" w:id="5"/>
              <w:t>2</w:t>
            </w:r>
            <w:r w:rsidR="000C4CE8" w:rsidRPr="00F64C89">
              <w:rPr>
                <w:sz w:val="24"/>
                <w:szCs w:val="24"/>
              </w:rPr>
              <w:t xml:space="preserve"> zur kooperativen </w:t>
            </w:r>
            <w:r w:rsidR="000C4CE8" w:rsidRPr="00F64C89">
              <w:rPr>
                <w:sz w:val="24"/>
                <w:szCs w:val="24"/>
              </w:rPr>
              <w:tab/>
              <w:t xml:space="preserve">Wiederholung und Aufarbeitung von </w:t>
            </w:r>
            <w:r w:rsidR="000C4CE8" w:rsidRPr="00F64C89">
              <w:rPr>
                <w:sz w:val="24"/>
                <w:szCs w:val="24"/>
              </w:rPr>
              <w:tab/>
              <w:t>Kernthemen (Wer)</w:t>
            </w:r>
          </w:p>
        </w:tc>
        <w:tc>
          <w:tcPr>
            <w:tcW w:w="4631" w:type="dxa"/>
          </w:tcPr>
          <w:p w:rsidR="000C4CE8" w:rsidRPr="00F64C89" w:rsidRDefault="000C4CE8" w:rsidP="007E5DB4">
            <w:pPr>
              <w:tabs>
                <w:tab w:val="left" w:pos="344"/>
              </w:tabs>
              <w:spacing w:before="120" w:after="0" w:line="240" w:lineRule="auto"/>
              <w:rPr>
                <w:sz w:val="24"/>
                <w:szCs w:val="24"/>
              </w:rPr>
            </w:pPr>
          </w:p>
        </w:tc>
      </w:tr>
      <w:tr w:rsidR="000C4CE8" w:rsidRPr="00F64C89">
        <w:trPr>
          <w:cantSplit/>
          <w:trHeight w:val="2147"/>
        </w:trPr>
        <w:tc>
          <w:tcPr>
            <w:tcW w:w="534" w:type="dxa"/>
            <w:shd w:val="clear" w:color="auto" w:fill="D9D9D9"/>
            <w:textDirection w:val="btLr"/>
            <w:vAlign w:val="center"/>
          </w:tcPr>
          <w:p w:rsidR="000C4CE8" w:rsidRPr="00F64C89" w:rsidRDefault="000C4CE8" w:rsidP="007E5DB4">
            <w:pPr>
              <w:spacing w:before="120" w:after="0" w:line="240" w:lineRule="auto"/>
              <w:ind w:left="113" w:right="113"/>
              <w:jc w:val="center"/>
              <w:rPr>
                <w:b/>
                <w:sz w:val="24"/>
                <w:szCs w:val="24"/>
              </w:rPr>
            </w:pPr>
            <w:r w:rsidRPr="00F64C89">
              <w:rPr>
                <w:b/>
                <w:sz w:val="24"/>
                <w:szCs w:val="24"/>
              </w:rPr>
              <w:t>Spanisch</w:t>
            </w:r>
          </w:p>
        </w:tc>
        <w:tc>
          <w:tcPr>
            <w:tcW w:w="4631" w:type="dxa"/>
          </w:tcPr>
          <w:p w:rsidR="000C4CE8" w:rsidRPr="00F64C89" w:rsidRDefault="000C4CE8" w:rsidP="00810D72">
            <w:pPr>
              <w:pStyle w:val="Listenabsatz"/>
              <w:numPr>
                <w:ilvl w:val="0"/>
                <w:numId w:val="1"/>
              </w:numPr>
              <w:spacing w:before="120" w:beforeAutospacing="1" w:after="100" w:afterAutospacing="1" w:line="240" w:lineRule="auto"/>
              <w:ind w:left="227" w:hanging="227"/>
              <w:rPr>
                <w:sz w:val="24"/>
                <w:szCs w:val="24"/>
              </w:rPr>
            </w:pPr>
            <w:r w:rsidRPr="00F64C89">
              <w:rPr>
                <w:sz w:val="24"/>
                <w:szCs w:val="24"/>
              </w:rPr>
              <w:t>individuelle Korrektur von Hausaufgaben (mit Schwerpunktbildung vor Klausur</w:t>
            </w:r>
            <w:r w:rsidRPr="00F64C89">
              <w:rPr>
                <w:sz w:val="24"/>
                <w:szCs w:val="24"/>
              </w:rPr>
              <w:softHyphen/>
              <w:t>phasen)</w:t>
            </w:r>
          </w:p>
          <w:p w:rsidR="000C4CE8" w:rsidRPr="00F64C89" w:rsidRDefault="000C4CE8" w:rsidP="00810D72">
            <w:pPr>
              <w:pStyle w:val="Listenabsatz"/>
              <w:numPr>
                <w:ilvl w:val="0"/>
                <w:numId w:val="1"/>
              </w:numPr>
              <w:spacing w:before="120" w:beforeAutospacing="1" w:after="100" w:afterAutospacing="1" w:line="240" w:lineRule="auto"/>
              <w:ind w:left="227" w:hanging="227"/>
              <w:rPr>
                <w:sz w:val="24"/>
                <w:szCs w:val="24"/>
              </w:rPr>
            </w:pPr>
            <w:r w:rsidRPr="00F64C89">
              <w:rPr>
                <w:sz w:val="24"/>
                <w:szCs w:val="24"/>
              </w:rPr>
              <w:t>individualisierte Korrektur von Klausuren (Hausaufgabenkarrussel)</w:t>
            </w:r>
          </w:p>
          <w:p w:rsidR="000C4CE8" w:rsidRPr="00F64C89" w:rsidRDefault="000C4CE8" w:rsidP="00810D72">
            <w:pPr>
              <w:pStyle w:val="Listenabsatz"/>
              <w:numPr>
                <w:ilvl w:val="0"/>
                <w:numId w:val="1"/>
              </w:numPr>
              <w:spacing w:before="120" w:beforeAutospacing="1" w:after="100" w:afterAutospacing="1" w:line="240" w:lineRule="auto"/>
              <w:ind w:left="227" w:hanging="227"/>
              <w:rPr>
                <w:sz w:val="24"/>
                <w:szCs w:val="24"/>
              </w:rPr>
            </w:pPr>
            <w:r w:rsidRPr="00F64C89">
              <w:rPr>
                <w:sz w:val="24"/>
                <w:szCs w:val="24"/>
              </w:rPr>
              <w:t>individuelle Beratung bei Schwierigkeiten mit dem im Unterricht erarbeiteten Lernstoff</w:t>
            </w:r>
          </w:p>
        </w:tc>
        <w:tc>
          <w:tcPr>
            <w:tcW w:w="4631" w:type="dxa"/>
          </w:tcPr>
          <w:p w:rsidR="00F03824" w:rsidRDefault="00F03824" w:rsidP="007E5DB4">
            <w:pPr>
              <w:tabs>
                <w:tab w:val="left" w:pos="789"/>
              </w:tabs>
              <w:spacing w:before="120" w:after="0" w:line="240" w:lineRule="auto"/>
              <w:ind w:left="227" w:hanging="227"/>
              <w:rPr>
                <w:sz w:val="24"/>
                <w:szCs w:val="24"/>
              </w:rPr>
            </w:pPr>
            <w:r>
              <w:rPr>
                <w:sz w:val="24"/>
                <w:szCs w:val="24"/>
              </w:rPr>
              <w:t>6:   Förderunterricht</w:t>
            </w:r>
          </w:p>
          <w:p w:rsidR="000C4CE8" w:rsidRPr="00F64C89" w:rsidRDefault="000C4CE8" w:rsidP="007E5DB4">
            <w:pPr>
              <w:tabs>
                <w:tab w:val="left" w:pos="789"/>
              </w:tabs>
              <w:spacing w:before="120" w:after="0" w:line="240" w:lineRule="auto"/>
              <w:ind w:left="227" w:hanging="227"/>
              <w:rPr>
                <w:sz w:val="24"/>
                <w:szCs w:val="24"/>
              </w:rPr>
            </w:pPr>
            <w:r w:rsidRPr="00F64C89">
              <w:rPr>
                <w:sz w:val="24"/>
                <w:szCs w:val="24"/>
              </w:rPr>
              <w:t>EF-Q2: Teilnahme an der DELE-Prüfung</w:t>
            </w:r>
          </w:p>
          <w:p w:rsidR="000C4CE8" w:rsidRPr="00F64C89" w:rsidRDefault="000C4CE8" w:rsidP="007E5DB4">
            <w:pPr>
              <w:tabs>
                <w:tab w:val="left" w:pos="364"/>
                <w:tab w:val="left" w:pos="789"/>
              </w:tabs>
              <w:spacing w:before="120" w:after="0" w:line="240" w:lineRule="auto"/>
              <w:ind w:left="227" w:hanging="227"/>
              <w:rPr>
                <w:sz w:val="24"/>
                <w:szCs w:val="24"/>
              </w:rPr>
            </w:pPr>
            <w:r w:rsidRPr="00F64C89">
              <w:rPr>
                <w:sz w:val="24"/>
                <w:szCs w:val="24"/>
              </w:rPr>
              <w:t>EF-Q2:  DELE-AG (Kum)</w:t>
            </w:r>
          </w:p>
          <w:p w:rsidR="000C4CE8" w:rsidRPr="00F64C89" w:rsidRDefault="000C4CE8" w:rsidP="007E5DB4">
            <w:pPr>
              <w:pStyle w:val="Listenabsatz"/>
              <w:tabs>
                <w:tab w:val="left" w:pos="364"/>
              </w:tabs>
              <w:spacing w:before="120" w:after="0" w:line="240" w:lineRule="auto"/>
              <w:ind w:left="0"/>
              <w:rPr>
                <w:sz w:val="24"/>
                <w:szCs w:val="24"/>
              </w:rPr>
            </w:pPr>
            <w:bookmarkStart w:id="0" w:name="_GoBack"/>
            <w:bookmarkEnd w:id="0"/>
          </w:p>
        </w:tc>
        <w:tc>
          <w:tcPr>
            <w:tcW w:w="4631" w:type="dxa"/>
          </w:tcPr>
          <w:p w:rsidR="000C4CE8" w:rsidRPr="00F64C89" w:rsidRDefault="000C4CE8" w:rsidP="000F132A">
            <w:pPr>
              <w:numPr>
                <w:ilvl w:val="0"/>
                <w:numId w:val="1"/>
              </w:numPr>
              <w:tabs>
                <w:tab w:val="left" w:pos="344"/>
              </w:tabs>
              <w:spacing w:before="120" w:after="0" w:line="240" w:lineRule="auto"/>
              <w:ind w:left="227" w:hanging="227"/>
              <w:rPr>
                <w:sz w:val="24"/>
                <w:szCs w:val="24"/>
              </w:rPr>
            </w:pPr>
            <w:r w:rsidRPr="00F64C89">
              <w:rPr>
                <w:sz w:val="24"/>
                <w:szCs w:val="24"/>
              </w:rPr>
              <w:t>spanischsprachiges Kino jeden Monat:</w:t>
            </w:r>
            <w:r w:rsidR="000F132A" w:rsidRPr="00F64C89">
              <w:rPr>
                <w:sz w:val="24"/>
                <w:szCs w:val="24"/>
              </w:rPr>
              <w:t xml:space="preserve"> </w:t>
            </w:r>
            <w:r w:rsidRPr="00F64C89">
              <w:rPr>
                <w:sz w:val="24"/>
                <w:szCs w:val="24"/>
              </w:rPr>
              <w:t xml:space="preserve">Ciñol, in Kooperation mit dem spanischen   </w:t>
            </w:r>
            <w:r w:rsidR="000F132A" w:rsidRPr="00F64C89">
              <w:rPr>
                <w:sz w:val="24"/>
                <w:szCs w:val="24"/>
                <w:lang w:val="fr-FR"/>
              </w:rPr>
              <w:t>Elternvererein, der «A</w:t>
            </w:r>
            <w:r w:rsidRPr="00F64C89">
              <w:rPr>
                <w:sz w:val="24"/>
                <w:szCs w:val="24"/>
                <w:lang w:val="fr-FR"/>
              </w:rPr>
              <w:t>sociación de padres de  familias españolas</w:t>
            </w:r>
            <w:r w:rsidR="000F132A" w:rsidRPr="00F64C89">
              <w:rPr>
                <w:sz w:val="24"/>
                <w:szCs w:val="24"/>
                <w:lang w:val="fr-FR"/>
              </w:rPr>
              <w:t>»</w:t>
            </w:r>
          </w:p>
          <w:p w:rsidR="000C4CE8" w:rsidRPr="00F64C89" w:rsidRDefault="000C4CE8" w:rsidP="007E5DB4">
            <w:pPr>
              <w:numPr>
                <w:ilvl w:val="0"/>
                <w:numId w:val="1"/>
              </w:numPr>
              <w:tabs>
                <w:tab w:val="left" w:pos="344"/>
              </w:tabs>
              <w:spacing w:before="120" w:after="0" w:line="240" w:lineRule="auto"/>
              <w:ind w:left="227" w:hanging="227"/>
              <w:rPr>
                <w:rFonts w:cs="Helvetica"/>
                <w:sz w:val="24"/>
                <w:szCs w:val="24"/>
              </w:rPr>
            </w:pPr>
            <w:r w:rsidRPr="00F64C89">
              <w:rPr>
                <w:rFonts w:cs="Helvetica"/>
                <w:sz w:val="24"/>
                <w:szCs w:val="24"/>
              </w:rPr>
              <w:t>Besuch eines lateinamerikanischen Gastes im Rahmen der Weihnachtsaktion bei Adveniat mit vorheriger unterrichtlicher Vorbereitung</w:t>
            </w:r>
          </w:p>
          <w:p w:rsidR="000C4CE8" w:rsidRPr="00F64C89" w:rsidRDefault="000C4CE8" w:rsidP="007E5DB4">
            <w:pPr>
              <w:numPr>
                <w:ilvl w:val="0"/>
                <w:numId w:val="1"/>
              </w:numPr>
              <w:tabs>
                <w:tab w:val="left" w:pos="344"/>
              </w:tabs>
              <w:spacing w:before="120" w:after="0" w:line="240" w:lineRule="auto"/>
              <w:ind w:left="227" w:hanging="227"/>
              <w:rPr>
                <w:sz w:val="24"/>
                <w:szCs w:val="24"/>
              </w:rPr>
            </w:pPr>
            <w:r w:rsidRPr="00F64C89">
              <w:rPr>
                <w:rFonts w:cs="Helvetica"/>
                <w:sz w:val="24"/>
                <w:szCs w:val="24"/>
              </w:rPr>
              <w:t>In Planung: 2017 ein Sprachendorf für die 6 und EF</w:t>
            </w:r>
          </w:p>
          <w:p w:rsidR="000C4CE8" w:rsidRPr="00F64C89" w:rsidRDefault="000C4CE8" w:rsidP="007E5DB4">
            <w:pPr>
              <w:numPr>
                <w:ilvl w:val="0"/>
                <w:numId w:val="1"/>
              </w:numPr>
              <w:tabs>
                <w:tab w:val="left" w:pos="344"/>
              </w:tabs>
              <w:spacing w:before="120" w:after="0" w:line="240" w:lineRule="auto"/>
              <w:ind w:left="227" w:hanging="227"/>
              <w:rPr>
                <w:sz w:val="24"/>
                <w:szCs w:val="24"/>
              </w:rPr>
            </w:pPr>
            <w:r w:rsidRPr="00F64C89">
              <w:rPr>
                <w:rFonts w:cs="Helvetica"/>
                <w:sz w:val="24"/>
                <w:szCs w:val="24"/>
              </w:rPr>
              <w:t>Vorlesewettbewerb für Muttersprachler</w:t>
            </w:r>
          </w:p>
        </w:tc>
      </w:tr>
    </w:tbl>
    <w:p w:rsidR="000C4CE8" w:rsidRPr="00F64C89" w:rsidRDefault="000C4CE8" w:rsidP="000C4CE8">
      <w:pPr>
        <w:rPr>
          <w:sz w:val="24"/>
          <w:szCs w:val="24"/>
        </w:rPr>
      </w:pPr>
      <w:r w:rsidRPr="00F64C89">
        <w:rPr>
          <w:b/>
          <w:sz w:val="24"/>
          <w:szCs w:val="24"/>
        </w:rPr>
        <w:t>Diagnose</w:t>
      </w:r>
    </w:p>
    <w:p w:rsidR="000C4CE8" w:rsidRPr="00F64C89" w:rsidRDefault="000C4CE8" w:rsidP="000C4CE8">
      <w:pPr>
        <w:pStyle w:val="Listenabsatz"/>
        <w:numPr>
          <w:ilvl w:val="0"/>
          <w:numId w:val="1"/>
        </w:numPr>
        <w:rPr>
          <w:sz w:val="24"/>
          <w:szCs w:val="24"/>
        </w:rPr>
      </w:pPr>
      <w:r w:rsidRPr="00F64C89">
        <w:rPr>
          <w:sz w:val="24"/>
          <w:szCs w:val="24"/>
        </w:rPr>
        <w:t>Auswertung von schriftlichen Arbeiten</w:t>
      </w:r>
    </w:p>
    <w:p w:rsidR="000C4CE8" w:rsidRPr="00622904" w:rsidRDefault="000C4CE8" w:rsidP="00622904">
      <w:pPr>
        <w:pStyle w:val="Listenabsatz"/>
        <w:numPr>
          <w:ilvl w:val="0"/>
          <w:numId w:val="1"/>
        </w:numPr>
        <w:rPr>
          <w:sz w:val="24"/>
          <w:szCs w:val="24"/>
        </w:rPr>
      </w:pPr>
      <w:r w:rsidRPr="00F64C89">
        <w:rPr>
          <w:sz w:val="24"/>
          <w:szCs w:val="24"/>
        </w:rPr>
        <w:t>Diagnosebogen</w:t>
      </w:r>
      <w:r w:rsidR="00622904">
        <w:rPr>
          <w:sz w:val="24"/>
          <w:szCs w:val="24"/>
        </w:rPr>
        <w:t>, fachübergreifende und fachspezifische</w:t>
      </w:r>
      <w:r w:rsidR="00622904" w:rsidRPr="00622904">
        <w:rPr>
          <w:sz w:val="24"/>
          <w:szCs w:val="24"/>
        </w:rPr>
        <w:t xml:space="preserve"> </w:t>
      </w:r>
      <w:r w:rsidR="00622904">
        <w:rPr>
          <w:sz w:val="24"/>
          <w:szCs w:val="24"/>
        </w:rPr>
        <w:t xml:space="preserve">„Kann-Bögen“, </w:t>
      </w:r>
      <w:r w:rsidR="00622904" w:rsidRPr="00F64C89">
        <w:rPr>
          <w:sz w:val="24"/>
          <w:szCs w:val="24"/>
        </w:rPr>
        <w:t>Selbstevaluation der SuS’</w:t>
      </w:r>
      <w:r w:rsidR="00622904">
        <w:rPr>
          <w:sz w:val="24"/>
          <w:szCs w:val="24"/>
        </w:rPr>
        <w:t xml:space="preserve"> Diagnosegespräche</w:t>
      </w:r>
    </w:p>
    <w:p w:rsidR="000C4CE8" w:rsidRPr="00F64C89" w:rsidRDefault="000C4CE8" w:rsidP="000C4CE8">
      <w:pPr>
        <w:pStyle w:val="Listenabsatz"/>
        <w:numPr>
          <w:ilvl w:val="0"/>
          <w:numId w:val="1"/>
        </w:numPr>
        <w:rPr>
          <w:sz w:val="24"/>
          <w:szCs w:val="24"/>
        </w:rPr>
      </w:pPr>
      <w:r w:rsidRPr="00F64C89">
        <w:rPr>
          <w:sz w:val="24"/>
          <w:szCs w:val="24"/>
        </w:rPr>
        <w:t>Jahresendarbeiten</w:t>
      </w:r>
    </w:p>
    <w:p w:rsidR="000C4CE8" w:rsidRPr="00F64C89" w:rsidRDefault="000C4CE8" w:rsidP="000C4CE8">
      <w:pPr>
        <w:rPr>
          <w:b/>
          <w:sz w:val="24"/>
          <w:szCs w:val="24"/>
        </w:rPr>
      </w:pPr>
      <w:r w:rsidRPr="00F64C89">
        <w:rPr>
          <w:b/>
          <w:sz w:val="24"/>
          <w:szCs w:val="24"/>
        </w:rPr>
        <w:t xml:space="preserve">Woran wir arbeiten: </w:t>
      </w:r>
    </w:p>
    <w:p w:rsidR="000C4CE8" w:rsidRPr="00F64C89" w:rsidRDefault="000C4CE8" w:rsidP="000C4CE8">
      <w:pPr>
        <w:pStyle w:val="Listenabsatz"/>
        <w:numPr>
          <w:ilvl w:val="0"/>
          <w:numId w:val="1"/>
        </w:numPr>
        <w:rPr>
          <w:b/>
          <w:sz w:val="24"/>
          <w:szCs w:val="24"/>
        </w:rPr>
      </w:pPr>
      <w:r w:rsidRPr="00F64C89">
        <w:rPr>
          <w:sz w:val="24"/>
          <w:szCs w:val="24"/>
        </w:rPr>
        <w:t>Präsenzbibliothek mit Fördermaterialien ausstatten</w:t>
      </w:r>
      <w:r w:rsidRPr="00F64C89">
        <w:rPr>
          <w:b/>
          <w:sz w:val="24"/>
          <w:szCs w:val="24"/>
        </w:rPr>
        <w:t xml:space="preserve"> </w:t>
      </w:r>
    </w:p>
    <w:p w:rsidR="000C4CE8" w:rsidRPr="00F64C89" w:rsidRDefault="000C4CE8" w:rsidP="000C4CE8">
      <w:pPr>
        <w:pStyle w:val="Listenabsatz"/>
        <w:numPr>
          <w:ilvl w:val="0"/>
          <w:numId w:val="1"/>
        </w:numPr>
        <w:rPr>
          <w:sz w:val="24"/>
          <w:szCs w:val="24"/>
        </w:rPr>
      </w:pPr>
      <w:r w:rsidRPr="00F64C89">
        <w:rPr>
          <w:sz w:val="24"/>
          <w:szCs w:val="24"/>
        </w:rPr>
        <w:t>Lerntankstelle</w:t>
      </w:r>
    </w:p>
    <w:p w:rsidR="000C4CE8" w:rsidRPr="00F64C89" w:rsidRDefault="000C4CE8" w:rsidP="000C4CE8">
      <w:pPr>
        <w:pStyle w:val="Listenabsatz"/>
        <w:numPr>
          <w:ilvl w:val="0"/>
          <w:numId w:val="1"/>
        </w:numPr>
        <w:rPr>
          <w:sz w:val="24"/>
          <w:szCs w:val="24"/>
        </w:rPr>
      </w:pPr>
      <w:r w:rsidRPr="00F64C89">
        <w:rPr>
          <w:sz w:val="24"/>
          <w:szCs w:val="24"/>
        </w:rPr>
        <w:t>Institutionalisierung diagnostischer Instrumente</w:t>
      </w:r>
    </w:p>
    <w:p w:rsidR="000C4CE8" w:rsidRPr="00F64C89" w:rsidRDefault="000C4CE8" w:rsidP="000C4CE8">
      <w:pPr>
        <w:pStyle w:val="Listenabsatz"/>
        <w:rPr>
          <w:sz w:val="24"/>
          <w:szCs w:val="24"/>
        </w:rPr>
      </w:pPr>
    </w:p>
    <w:p w:rsidR="006F4D87" w:rsidRPr="00F64C89" w:rsidRDefault="006F4D87" w:rsidP="006F4D87">
      <w:pPr>
        <w:rPr>
          <w:b/>
          <w:sz w:val="24"/>
          <w:szCs w:val="24"/>
        </w:rPr>
      </w:pPr>
      <w:r w:rsidRPr="00F64C89">
        <w:rPr>
          <w:b/>
          <w:sz w:val="24"/>
          <w:szCs w:val="24"/>
        </w:rPr>
        <w:t>Individuelle Förderung beinhaltet nicht nur, bei Lernschwierigkeiten Unterstützungsangebote zu gestalten, sondern auch besondere Talente zu fördern. Hierzu bieten wir eine Vielzahl von Arbeitsgemeinschaften (siehe AG-Plan) an.</w:t>
      </w:r>
    </w:p>
    <w:p w:rsidR="005111E1" w:rsidRPr="00F64C89" w:rsidRDefault="005111E1" w:rsidP="000C4CE8">
      <w:pPr>
        <w:rPr>
          <w:szCs w:val="24"/>
        </w:rPr>
      </w:pPr>
    </w:p>
    <w:sectPr w:rsidR="005111E1" w:rsidRPr="00F64C89" w:rsidSect="005C31D5">
      <w:pgSz w:w="16838" w:h="11906" w:orient="landscape"/>
      <w:pgMar w:top="1134" w:right="1134" w:bottom="1134" w:left="1134"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B2D" w:rsidRDefault="00EE4B2D" w:rsidP="00587448">
      <w:pPr>
        <w:spacing w:after="0" w:line="240" w:lineRule="auto"/>
      </w:pPr>
      <w:r>
        <w:separator/>
      </w:r>
    </w:p>
  </w:endnote>
  <w:endnote w:type="continuationSeparator" w:id="0">
    <w:p w:rsidR="00EE4B2D" w:rsidRDefault="00EE4B2D" w:rsidP="00587448">
      <w:pPr>
        <w:spacing w:after="0" w:line="240" w:lineRule="auto"/>
      </w:pPr>
      <w:r>
        <w:continuationSeparator/>
      </w:r>
    </w:p>
  </w:endnote>
  <w:endnote w:id="1">
    <w:p w:rsidR="00EE4B2D" w:rsidRPr="00AA6C60" w:rsidRDefault="00EE4B2D">
      <w:pPr>
        <w:pStyle w:val="Endnotentext"/>
        <w:rPr>
          <w:sz w:val="20"/>
        </w:rPr>
      </w:pPr>
      <w:r w:rsidRPr="00AA6C60">
        <w:rPr>
          <w:rStyle w:val="Endnotenzeichen"/>
          <w:sz w:val="20"/>
        </w:rPr>
        <w:t>1</w:t>
      </w:r>
      <w:r w:rsidRPr="00AA6C60">
        <w:rPr>
          <w:sz w:val="20"/>
        </w:rPr>
        <w:t xml:space="preserve"> eine wichtige Voraussetzung für das Lernen sind funktionierende Sozialstrukturen innerhalb der Klassengemeinschaften. Sowohl in der </w:t>
      </w:r>
      <w:r w:rsidRPr="00AA6C60">
        <w:rPr>
          <w:i/>
          <w:sz w:val="20"/>
        </w:rPr>
        <w:t>Klassenleitungs-</w:t>
      </w:r>
      <w:r w:rsidRPr="00AA6C60">
        <w:rPr>
          <w:sz w:val="20"/>
        </w:rPr>
        <w:t xml:space="preserve">, den </w:t>
      </w:r>
      <w:r w:rsidRPr="00AA6C60">
        <w:rPr>
          <w:i/>
          <w:sz w:val="20"/>
        </w:rPr>
        <w:t>LionsQuest</w:t>
      </w:r>
      <w:r w:rsidRPr="00AA6C60">
        <w:rPr>
          <w:sz w:val="20"/>
        </w:rPr>
        <w:t xml:space="preserve">-Stunden, als auch am Wandertag zur </w:t>
      </w:r>
      <w:r w:rsidRPr="00AA6C60">
        <w:rPr>
          <w:i/>
          <w:sz w:val="20"/>
        </w:rPr>
        <w:t xml:space="preserve">Gruga – „Wissen und Bewegung“ </w:t>
      </w:r>
      <w:r w:rsidRPr="00AA6C60">
        <w:rPr>
          <w:sz w:val="20"/>
        </w:rPr>
        <w:t>werden Konflikte frühzeitig geklärt und Zeit und Raum für Teambuilding und soziales Lernen geschaffen.</w:t>
      </w:r>
    </w:p>
  </w:endnote>
  <w:endnote w:id="2">
    <w:p w:rsidR="00EE4B2D" w:rsidRPr="00AA6C60" w:rsidRDefault="00EE4B2D">
      <w:pPr>
        <w:pStyle w:val="Endnotentext"/>
        <w:rPr>
          <w:sz w:val="20"/>
        </w:rPr>
      </w:pPr>
    </w:p>
  </w:endnote>
  <w:endnote w:id="3">
    <w:p w:rsidR="00EE4B2D" w:rsidRPr="00AA6C60" w:rsidRDefault="00EE4B2D">
      <w:pPr>
        <w:pStyle w:val="Endnotentext"/>
        <w:rPr>
          <w:sz w:val="20"/>
        </w:rPr>
      </w:pPr>
    </w:p>
  </w:endnote>
  <w:endnote w:id="4">
    <w:p w:rsidR="00EE4B2D" w:rsidRDefault="00EE4B2D">
      <w:pPr>
        <w:pStyle w:val="Endnotentext"/>
      </w:pPr>
      <w:r w:rsidRPr="00AA6C60">
        <w:rPr>
          <w:rStyle w:val="Endnotenzeichen"/>
          <w:sz w:val="20"/>
        </w:rPr>
        <w:t>2</w:t>
      </w:r>
      <w:r w:rsidRPr="00AA6C60">
        <w:rPr>
          <w:sz w:val="20"/>
        </w:rPr>
        <w:t xml:space="preserve"> L-E-S-Fördermodul: Bei diesem Förderangebot werden die Eltern mit ins Boot geholt. Sie erhalten nach Absprache in regelmäßigen Abständen Übungsmaterialien mit Lösungsblättern und entscheiden selbst, in welchem Umfang und zu welcher Zeit ihr Kind zu Hause selbsttätig übt.</w:t>
      </w:r>
    </w:p>
  </w:endnote>
  <w:endnote w:id="5">
    <w:p w:rsidR="00EE4B2D" w:rsidRDefault="00EE4B2D">
      <w:pPr>
        <w:pStyle w:val="Endnotentext"/>
      </w:pPr>
    </w:p>
    <w:p w:rsidR="00EE4B2D" w:rsidRDefault="00EE4B2D">
      <w:pPr>
        <w:pStyle w:val="Endnotentext"/>
      </w:pPr>
    </w:p>
    <w:p w:rsidR="00EE4B2D" w:rsidRDefault="00EE4B2D">
      <w:pPr>
        <w:pStyle w:val="Endnotentext"/>
      </w:pPr>
    </w:p>
    <w:p w:rsidR="00EE4B2D" w:rsidRDefault="00EE4B2D">
      <w:pPr>
        <w:pStyle w:val="Endnoten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aramond">
    <w:panose1 w:val="02020404030301010803"/>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B2D" w:rsidRDefault="00EE4B2D" w:rsidP="00587448">
      <w:pPr>
        <w:spacing w:after="0" w:line="240" w:lineRule="auto"/>
      </w:pPr>
      <w:r>
        <w:separator/>
      </w:r>
    </w:p>
  </w:footnote>
  <w:footnote w:type="continuationSeparator" w:id="0">
    <w:p w:rsidR="00EE4B2D" w:rsidRDefault="00EE4B2D" w:rsidP="00587448">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D46C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0003E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24A7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24F0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1468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7AC8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40AA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585B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A14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BA8CD4"/>
    <w:lvl w:ilvl="0">
      <w:start w:val="1"/>
      <w:numFmt w:val="bullet"/>
      <w:lvlText w:val=""/>
      <w:lvlJc w:val="left"/>
      <w:pPr>
        <w:tabs>
          <w:tab w:val="num" w:pos="360"/>
        </w:tabs>
        <w:ind w:left="360" w:hanging="360"/>
      </w:pPr>
      <w:rPr>
        <w:rFonts w:ascii="Symbol" w:hAnsi="Symbol" w:hint="default"/>
      </w:rPr>
    </w:lvl>
  </w:abstractNum>
  <w:abstractNum w:abstractNumId="10">
    <w:nsid w:val="275176E8"/>
    <w:multiLevelType w:val="hybridMultilevel"/>
    <w:tmpl w:val="10AC0256"/>
    <w:lvl w:ilvl="0" w:tplc="8D64A1D6">
      <w:start w:val="5"/>
      <w:numFmt w:val="bullet"/>
      <w:lvlText w:val="-"/>
      <w:lvlJc w:val="left"/>
      <w:pPr>
        <w:ind w:left="795" w:hanging="360"/>
      </w:pPr>
      <w:rPr>
        <w:rFonts w:ascii="Calibri" w:eastAsia="Times New Roman" w:hAnsi="Calibri" w:cs="Times New Roman"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11">
    <w:nsid w:val="3CCE743C"/>
    <w:multiLevelType w:val="hybridMultilevel"/>
    <w:tmpl w:val="D24A2030"/>
    <w:lvl w:ilvl="0" w:tplc="ABE4E368">
      <w:start w:val="5"/>
      <w:numFmt w:val="bullet"/>
      <w:lvlText w:val="-"/>
      <w:lvlJc w:val="left"/>
      <w:pPr>
        <w:ind w:left="740" w:hanging="360"/>
      </w:pPr>
      <w:rPr>
        <w:rFonts w:ascii="Garamond" w:eastAsia="Times New Roman" w:hAnsi="Garamond" w:cs="Times New Roman" w:hint="default"/>
      </w:rPr>
    </w:lvl>
    <w:lvl w:ilvl="1" w:tplc="04070003" w:tentative="1">
      <w:start w:val="1"/>
      <w:numFmt w:val="bullet"/>
      <w:lvlText w:val="o"/>
      <w:lvlJc w:val="left"/>
      <w:pPr>
        <w:ind w:left="1460" w:hanging="360"/>
      </w:pPr>
      <w:rPr>
        <w:rFonts w:ascii="Courier New" w:hAnsi="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12">
    <w:nsid w:val="5F0B6933"/>
    <w:multiLevelType w:val="hybridMultilevel"/>
    <w:tmpl w:val="21841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7C41B0F"/>
    <w:multiLevelType w:val="hybridMultilevel"/>
    <w:tmpl w:val="C0D093D6"/>
    <w:lvl w:ilvl="0" w:tplc="92EA99B8">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51B6A95"/>
    <w:multiLevelType w:val="hybridMultilevel"/>
    <w:tmpl w:val="50949324"/>
    <w:lvl w:ilvl="0" w:tplc="92EA99B8">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87448"/>
    <w:rsid w:val="00032D02"/>
    <w:rsid w:val="00033120"/>
    <w:rsid w:val="00041D40"/>
    <w:rsid w:val="000526BE"/>
    <w:rsid w:val="00064EBB"/>
    <w:rsid w:val="0007184D"/>
    <w:rsid w:val="000729FA"/>
    <w:rsid w:val="00081599"/>
    <w:rsid w:val="00082C36"/>
    <w:rsid w:val="00090303"/>
    <w:rsid w:val="000B0F00"/>
    <w:rsid w:val="000C1ABF"/>
    <w:rsid w:val="000C4CE8"/>
    <w:rsid w:val="000C5D75"/>
    <w:rsid w:val="000E6C1B"/>
    <w:rsid w:val="000F132A"/>
    <w:rsid w:val="000F1EC4"/>
    <w:rsid w:val="00122220"/>
    <w:rsid w:val="00132303"/>
    <w:rsid w:val="00176007"/>
    <w:rsid w:val="002564B7"/>
    <w:rsid w:val="002628AA"/>
    <w:rsid w:val="0027172A"/>
    <w:rsid w:val="002C7921"/>
    <w:rsid w:val="00352072"/>
    <w:rsid w:val="0036020A"/>
    <w:rsid w:val="0037054A"/>
    <w:rsid w:val="00382D2C"/>
    <w:rsid w:val="003B5CF0"/>
    <w:rsid w:val="003D1AFF"/>
    <w:rsid w:val="0040291D"/>
    <w:rsid w:val="00430A1A"/>
    <w:rsid w:val="00451853"/>
    <w:rsid w:val="00464CA1"/>
    <w:rsid w:val="00474F7A"/>
    <w:rsid w:val="004752E5"/>
    <w:rsid w:val="004A097A"/>
    <w:rsid w:val="004B0BAE"/>
    <w:rsid w:val="004B7CFF"/>
    <w:rsid w:val="004C7D56"/>
    <w:rsid w:val="004E3C61"/>
    <w:rsid w:val="004F1149"/>
    <w:rsid w:val="00505706"/>
    <w:rsid w:val="005111E1"/>
    <w:rsid w:val="00520B10"/>
    <w:rsid w:val="00525B50"/>
    <w:rsid w:val="00563BF8"/>
    <w:rsid w:val="00570D86"/>
    <w:rsid w:val="00572BE5"/>
    <w:rsid w:val="00587448"/>
    <w:rsid w:val="005A70FE"/>
    <w:rsid w:val="005C31D5"/>
    <w:rsid w:val="005D2309"/>
    <w:rsid w:val="005D6CDD"/>
    <w:rsid w:val="00600B81"/>
    <w:rsid w:val="00605030"/>
    <w:rsid w:val="00622904"/>
    <w:rsid w:val="006971C0"/>
    <w:rsid w:val="006B3E05"/>
    <w:rsid w:val="006C5389"/>
    <w:rsid w:val="006D0CB7"/>
    <w:rsid w:val="006F4D87"/>
    <w:rsid w:val="007066EB"/>
    <w:rsid w:val="00716953"/>
    <w:rsid w:val="007532CD"/>
    <w:rsid w:val="0078561A"/>
    <w:rsid w:val="00791663"/>
    <w:rsid w:val="007A4E99"/>
    <w:rsid w:val="007C0D6C"/>
    <w:rsid w:val="007E444C"/>
    <w:rsid w:val="007E5DB4"/>
    <w:rsid w:val="00810D72"/>
    <w:rsid w:val="00825B0B"/>
    <w:rsid w:val="0084482A"/>
    <w:rsid w:val="00846764"/>
    <w:rsid w:val="00847778"/>
    <w:rsid w:val="0089109B"/>
    <w:rsid w:val="008B4616"/>
    <w:rsid w:val="008B518F"/>
    <w:rsid w:val="008D02F1"/>
    <w:rsid w:val="008E0515"/>
    <w:rsid w:val="008E5A36"/>
    <w:rsid w:val="00913D59"/>
    <w:rsid w:val="009203B6"/>
    <w:rsid w:val="00934ED6"/>
    <w:rsid w:val="009413F4"/>
    <w:rsid w:val="00977FE1"/>
    <w:rsid w:val="009809E1"/>
    <w:rsid w:val="00980F0D"/>
    <w:rsid w:val="009949A6"/>
    <w:rsid w:val="009A7821"/>
    <w:rsid w:val="009E5799"/>
    <w:rsid w:val="00A11443"/>
    <w:rsid w:val="00A220E5"/>
    <w:rsid w:val="00A47785"/>
    <w:rsid w:val="00A53D7D"/>
    <w:rsid w:val="00A551C8"/>
    <w:rsid w:val="00A843CE"/>
    <w:rsid w:val="00A8735B"/>
    <w:rsid w:val="00AA6C60"/>
    <w:rsid w:val="00AB316C"/>
    <w:rsid w:val="00AB3DDD"/>
    <w:rsid w:val="00AE32D6"/>
    <w:rsid w:val="00B0085D"/>
    <w:rsid w:val="00B016AA"/>
    <w:rsid w:val="00B33DF5"/>
    <w:rsid w:val="00B657E7"/>
    <w:rsid w:val="00BD2F65"/>
    <w:rsid w:val="00C37914"/>
    <w:rsid w:val="00C41A5A"/>
    <w:rsid w:val="00C5019D"/>
    <w:rsid w:val="00C72663"/>
    <w:rsid w:val="00CA103D"/>
    <w:rsid w:val="00CD0BE9"/>
    <w:rsid w:val="00CD709C"/>
    <w:rsid w:val="00D11D4F"/>
    <w:rsid w:val="00D50377"/>
    <w:rsid w:val="00D8368D"/>
    <w:rsid w:val="00DA134B"/>
    <w:rsid w:val="00DA5D50"/>
    <w:rsid w:val="00DC261B"/>
    <w:rsid w:val="00E115B4"/>
    <w:rsid w:val="00E154BD"/>
    <w:rsid w:val="00E51769"/>
    <w:rsid w:val="00E57BB5"/>
    <w:rsid w:val="00EB187E"/>
    <w:rsid w:val="00EB7BA3"/>
    <w:rsid w:val="00EE4B2D"/>
    <w:rsid w:val="00F03824"/>
    <w:rsid w:val="00F10EB1"/>
    <w:rsid w:val="00F57156"/>
    <w:rsid w:val="00F64C89"/>
    <w:rsid w:val="00F74581"/>
    <w:rsid w:val="00F76F4C"/>
    <w:rsid w:val="00F8486D"/>
    <w:rsid w:val="00F96229"/>
    <w:rsid w:val="00FF02CD"/>
  </w:rsids>
  <m:mathPr>
    <m:mathFont m:val="Impact"/>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09E1"/>
    <w:pPr>
      <w:spacing w:after="200" w:line="276" w:lineRule="auto"/>
    </w:p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table" w:styleId="Tabellenraster">
    <w:name w:val="Table Grid"/>
    <w:basedOn w:val="NormaleTabelle"/>
    <w:uiPriority w:val="99"/>
    <w:rsid w:val="005874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99"/>
    <w:qFormat/>
    <w:rsid w:val="00587448"/>
    <w:pPr>
      <w:ind w:left="720"/>
      <w:contextualSpacing/>
    </w:pPr>
  </w:style>
  <w:style w:type="paragraph" w:styleId="Kopfzeile">
    <w:name w:val="header"/>
    <w:basedOn w:val="Standard"/>
    <w:link w:val="KopfzeileZeichen"/>
    <w:uiPriority w:val="99"/>
    <w:rsid w:val="00587448"/>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locked/>
    <w:rsid w:val="00587448"/>
    <w:rPr>
      <w:rFonts w:cs="Times New Roman"/>
    </w:rPr>
  </w:style>
  <w:style w:type="paragraph" w:styleId="Fuzeile">
    <w:name w:val="footer"/>
    <w:basedOn w:val="Standard"/>
    <w:link w:val="FuzeileZeichen"/>
    <w:uiPriority w:val="99"/>
    <w:rsid w:val="00587448"/>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locked/>
    <w:rsid w:val="00587448"/>
    <w:rPr>
      <w:rFonts w:cs="Times New Roman"/>
    </w:rPr>
  </w:style>
  <w:style w:type="paragraph" w:styleId="Sprechblasentext">
    <w:name w:val="Balloon Text"/>
    <w:basedOn w:val="Standard"/>
    <w:link w:val="SprechblasentextZeichen"/>
    <w:uiPriority w:val="99"/>
    <w:semiHidden/>
    <w:rsid w:val="00587448"/>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587448"/>
    <w:rPr>
      <w:rFonts w:ascii="Tahoma" w:hAnsi="Tahoma" w:cs="Tahoma"/>
      <w:sz w:val="16"/>
      <w:szCs w:val="16"/>
    </w:rPr>
  </w:style>
  <w:style w:type="paragraph" w:styleId="Endnotentext">
    <w:name w:val="endnote text"/>
    <w:basedOn w:val="Standard"/>
    <w:link w:val="EndnotentextZeichen"/>
    <w:uiPriority w:val="99"/>
    <w:semiHidden/>
    <w:unhideWhenUsed/>
    <w:rsid w:val="00605030"/>
    <w:pPr>
      <w:spacing w:after="0" w:line="240" w:lineRule="auto"/>
    </w:pPr>
    <w:rPr>
      <w:sz w:val="24"/>
      <w:szCs w:val="24"/>
    </w:rPr>
  </w:style>
  <w:style w:type="character" w:customStyle="1" w:styleId="EndnotentextZeichen">
    <w:name w:val="Endnotentext Zeichen"/>
    <w:basedOn w:val="Absatzstandardschriftart"/>
    <w:link w:val="Endnotentext"/>
    <w:uiPriority w:val="99"/>
    <w:semiHidden/>
    <w:rsid w:val="00605030"/>
    <w:rPr>
      <w:sz w:val="24"/>
      <w:szCs w:val="24"/>
    </w:rPr>
  </w:style>
  <w:style w:type="character" w:styleId="Endnotenzeichen">
    <w:name w:val="endnote reference"/>
    <w:basedOn w:val="Absatzstandardschriftart"/>
    <w:uiPriority w:val="99"/>
    <w:semiHidden/>
    <w:unhideWhenUsed/>
    <w:rsid w:val="006050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7802117">
      <w:marLeft w:val="0"/>
      <w:marRight w:val="0"/>
      <w:marTop w:val="0"/>
      <w:marBottom w:val="0"/>
      <w:divBdr>
        <w:top w:val="none" w:sz="0" w:space="0" w:color="auto"/>
        <w:left w:val="none" w:sz="0" w:space="0" w:color="auto"/>
        <w:bottom w:val="none" w:sz="0" w:space="0" w:color="auto"/>
        <w:right w:val="none" w:sz="0" w:space="0" w:color="auto"/>
      </w:divBdr>
      <w:divsChild>
        <w:div w:id="1727802118">
          <w:marLeft w:val="0"/>
          <w:marRight w:val="0"/>
          <w:marTop w:val="0"/>
          <w:marBottom w:val="0"/>
          <w:divBdr>
            <w:top w:val="none" w:sz="0" w:space="0" w:color="auto"/>
            <w:left w:val="none" w:sz="0" w:space="0" w:color="auto"/>
            <w:bottom w:val="none" w:sz="0" w:space="0" w:color="auto"/>
            <w:right w:val="none" w:sz="0" w:space="0" w:color="auto"/>
          </w:divBdr>
          <w:divsChild>
            <w:div w:id="17278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119">
      <w:marLeft w:val="0"/>
      <w:marRight w:val="0"/>
      <w:marTop w:val="0"/>
      <w:marBottom w:val="0"/>
      <w:divBdr>
        <w:top w:val="none" w:sz="0" w:space="0" w:color="auto"/>
        <w:left w:val="none" w:sz="0" w:space="0" w:color="auto"/>
        <w:bottom w:val="none" w:sz="0" w:space="0" w:color="auto"/>
        <w:right w:val="none" w:sz="0" w:space="0" w:color="auto"/>
      </w:divBdr>
    </w:div>
    <w:div w:id="172780212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768</Words>
  <Characters>4380</Characters>
  <Application>Microsoft Macintosh Word</Application>
  <DocSecurity>0</DocSecurity>
  <Lines>36</Lines>
  <Paragraphs>8</Paragraphs>
  <ScaleCrop>false</ScaleCrop>
  <HeadingPairs>
    <vt:vector size="2" baseType="variant">
      <vt:variant>
        <vt:lpstr>Titel</vt:lpstr>
      </vt:variant>
      <vt:variant>
        <vt:i4>1</vt:i4>
      </vt:variant>
    </vt:vector>
  </HeadingPairs>
  <TitlesOfParts>
    <vt:vector size="1" baseType="lpstr">
      <vt:lpstr>Ständige Angebote</vt:lpstr>
    </vt:vector>
  </TitlesOfParts>
  <Company>Essener Systemhaus</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Ständige Angebote</dc:title>
  <dc:creator>IBM T61</dc:creator>
  <cp:lastModifiedBy>Jolanta Lach</cp:lastModifiedBy>
  <cp:revision>30</cp:revision>
  <cp:lastPrinted>2012-11-27T10:38:00Z</cp:lastPrinted>
  <dcterms:created xsi:type="dcterms:W3CDTF">2016-08-29T15:23:00Z</dcterms:created>
  <dcterms:modified xsi:type="dcterms:W3CDTF">2018-03-03T11:29:00Z</dcterms:modified>
</cp:coreProperties>
</file>